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93B3" w14:textId="0F3A779E" w:rsidR="00B90259" w:rsidRDefault="00B90259">
      <w:pPr>
        <w:rPr>
          <w:rFonts w:ascii="ＭＳ 明朝" w:hAnsi="Century" w:cs="Times New Roman"/>
        </w:rPr>
      </w:pPr>
      <w:r>
        <w:rPr>
          <w:rFonts w:cs="Times New Roman"/>
          <w:sz w:val="28"/>
          <w:szCs w:val="28"/>
        </w:rPr>
        <w:t xml:space="preserve">                                                                                                 </w:t>
      </w:r>
      <w:r>
        <w:rPr>
          <w:rFonts w:hint="eastAsia"/>
          <w:sz w:val="28"/>
          <w:szCs w:val="28"/>
        </w:rPr>
        <w:t>【</w:t>
      </w:r>
      <w:r>
        <w:rPr>
          <w:rFonts w:cs="Times New Roman"/>
          <w:sz w:val="28"/>
          <w:szCs w:val="28"/>
        </w:rPr>
        <w:t xml:space="preserve"> </w:t>
      </w:r>
      <w:r>
        <w:rPr>
          <w:rFonts w:hint="eastAsia"/>
          <w:sz w:val="28"/>
          <w:szCs w:val="28"/>
        </w:rPr>
        <w:t>記</w:t>
      </w:r>
      <w:r>
        <w:rPr>
          <w:rFonts w:cs="Times New Roman"/>
          <w:sz w:val="28"/>
          <w:szCs w:val="28"/>
        </w:rPr>
        <w:t xml:space="preserve"> </w:t>
      </w:r>
      <w:r>
        <w:rPr>
          <w:rFonts w:hint="eastAsia"/>
          <w:sz w:val="28"/>
          <w:szCs w:val="28"/>
        </w:rPr>
        <w:t>載</w:t>
      </w:r>
      <w:r>
        <w:rPr>
          <w:rFonts w:cs="Times New Roman"/>
          <w:sz w:val="28"/>
          <w:szCs w:val="28"/>
        </w:rPr>
        <w:t xml:space="preserve"> </w:t>
      </w:r>
      <w:r>
        <w:rPr>
          <w:rFonts w:hint="eastAsia"/>
          <w:sz w:val="28"/>
          <w:szCs w:val="28"/>
        </w:rPr>
        <w:t>例</w:t>
      </w:r>
      <w:r>
        <w:rPr>
          <w:rFonts w:cs="Times New Roman"/>
          <w:sz w:val="28"/>
          <w:szCs w:val="28"/>
        </w:rPr>
        <w:t xml:space="preserve"> </w:t>
      </w:r>
      <w:r>
        <w:rPr>
          <w:rFonts w:hint="eastAsia"/>
          <w:sz w:val="28"/>
          <w:szCs w:val="28"/>
        </w:rPr>
        <w:t>】</w:t>
      </w:r>
    </w:p>
    <w:p w14:paraId="2F62294C" w14:textId="77777777" w:rsidR="00B90259" w:rsidRDefault="00B90259">
      <w:pPr>
        <w:rPr>
          <w:rFonts w:ascii="ＭＳ 明朝" w:hAnsi="Century" w:cs="Times New Roman"/>
        </w:rPr>
      </w:pPr>
    </w:p>
    <w:p w14:paraId="63D71855" w14:textId="32D9050A" w:rsidR="00B90259" w:rsidRPr="00F60390" w:rsidRDefault="00B90259">
      <w:pPr>
        <w:rPr>
          <w:rFonts w:ascii="ＭＳ 明朝" w:hAnsi="Century" w:cs="Times New Roman"/>
        </w:rPr>
      </w:pPr>
    </w:p>
    <w:p w14:paraId="4DCD58E8" w14:textId="0E44E744" w:rsidR="00B90259" w:rsidRPr="00F60390" w:rsidRDefault="00B90259">
      <w:pPr>
        <w:rPr>
          <w:rFonts w:ascii="ＭＳ 明朝" w:hAnsi="Century" w:cs="Times New Roman"/>
        </w:rPr>
      </w:pPr>
      <w:r w:rsidRPr="00F60390">
        <w:rPr>
          <w:rFonts w:ascii="ＭＳ 明朝" w:hint="eastAsia"/>
          <w:sz w:val="30"/>
          <w:szCs w:val="30"/>
        </w:rPr>
        <w:t xml:space="preserve">　</w:t>
      </w:r>
      <w:r w:rsidR="004C6B52">
        <w:rPr>
          <w:rFonts w:ascii="ＭＳ 明朝" w:hint="eastAsia"/>
          <w:sz w:val="30"/>
          <w:szCs w:val="30"/>
        </w:rPr>
        <w:t xml:space="preserve">　</w:t>
      </w:r>
      <w:r w:rsidR="004C6B52">
        <w:rPr>
          <w:rFonts w:ascii="ＭＳ 明朝"/>
          <w:sz w:val="30"/>
          <w:szCs w:val="30"/>
        </w:rPr>
        <w:t xml:space="preserve">　　</w:t>
      </w:r>
      <w:r w:rsidR="004C6B52">
        <w:rPr>
          <w:rFonts w:ascii="ＭＳ 明朝" w:hint="eastAsia"/>
          <w:sz w:val="30"/>
          <w:szCs w:val="30"/>
        </w:rPr>
        <w:t xml:space="preserve">　</w:t>
      </w:r>
      <w:r w:rsidR="004C6B52">
        <w:rPr>
          <w:rFonts w:ascii="ＭＳ 明朝"/>
          <w:sz w:val="30"/>
          <w:szCs w:val="30"/>
        </w:rPr>
        <w:t xml:space="preserve">　</w:t>
      </w:r>
      <w:r w:rsidR="007A50AB">
        <w:rPr>
          <w:rFonts w:ascii="ＭＳ 明朝" w:hint="eastAsia"/>
          <w:sz w:val="30"/>
          <w:szCs w:val="30"/>
        </w:rPr>
        <w:t>国立大学法人</w:t>
      </w:r>
      <w:r w:rsidR="004C6B52">
        <w:rPr>
          <w:rFonts w:ascii="ＭＳ 明朝" w:hint="eastAsia"/>
          <w:sz w:val="30"/>
          <w:szCs w:val="30"/>
        </w:rPr>
        <w:t xml:space="preserve">熊本大学　</w:t>
      </w:r>
      <w:r w:rsidR="004C6B52">
        <w:rPr>
          <w:rFonts w:ascii="ＭＳ 明朝"/>
          <w:sz w:val="30"/>
          <w:szCs w:val="30"/>
        </w:rPr>
        <w:t xml:space="preserve">　</w:t>
      </w:r>
      <w:r w:rsidRPr="00F60390">
        <w:rPr>
          <w:rFonts w:ascii="ＭＳ 明朝" w:hint="eastAsia"/>
          <w:sz w:val="30"/>
          <w:szCs w:val="30"/>
        </w:rPr>
        <w:t>殿</w:t>
      </w:r>
    </w:p>
    <w:p w14:paraId="59D8A8ED" w14:textId="57FD65CC" w:rsidR="00B90259" w:rsidRPr="00F60390" w:rsidRDefault="00B90259">
      <w:pPr>
        <w:rPr>
          <w:rFonts w:ascii="ＭＳ 明朝" w:hAnsi="Century" w:cs="Times New Roman"/>
        </w:rPr>
      </w:pPr>
    </w:p>
    <w:p w14:paraId="67D57478" w14:textId="77777777" w:rsidR="00B90259" w:rsidRPr="00F60390" w:rsidRDefault="00B90259">
      <w:pPr>
        <w:rPr>
          <w:rFonts w:ascii="ＭＳ 明朝" w:hAnsi="Century" w:cs="Times New Roman"/>
        </w:rPr>
      </w:pPr>
    </w:p>
    <w:p w14:paraId="02E220C6" w14:textId="5CB59770" w:rsidR="00B30CF3" w:rsidRPr="00F60390" w:rsidRDefault="00B90259" w:rsidP="00CB495E">
      <w:pPr>
        <w:jc w:val="center"/>
        <w:rPr>
          <w:rFonts w:ascii="ＭＳ 明朝"/>
          <w:sz w:val="40"/>
          <w:szCs w:val="40"/>
        </w:rPr>
      </w:pPr>
      <w:r w:rsidRPr="00F60390">
        <w:rPr>
          <w:rFonts w:ascii="ＭＳ 明朝" w:hint="eastAsia"/>
          <w:sz w:val="40"/>
          <w:szCs w:val="40"/>
        </w:rPr>
        <w:t>「</w:t>
      </w:r>
      <w:r w:rsidR="00111836" w:rsidRPr="00111836">
        <w:rPr>
          <w:rFonts w:ascii="ＭＳ 明朝" w:hint="eastAsia"/>
          <w:sz w:val="40"/>
          <w:szCs w:val="40"/>
        </w:rPr>
        <w:t>熊本大学病院 経営改革支援および業務・経営 分析改善業務</w:t>
      </w:r>
      <w:r w:rsidRPr="00F60390">
        <w:rPr>
          <w:rFonts w:ascii="ＭＳ 明朝" w:hint="eastAsia"/>
          <w:sz w:val="40"/>
          <w:szCs w:val="40"/>
        </w:rPr>
        <w:t>」</w:t>
      </w:r>
    </w:p>
    <w:p w14:paraId="3810051A" w14:textId="77777777" w:rsidR="00B30CF3" w:rsidRPr="006A100C" w:rsidRDefault="00B30CF3" w:rsidP="007560B0">
      <w:pPr>
        <w:rPr>
          <w:rFonts w:ascii="ＭＳ 明朝"/>
          <w:sz w:val="30"/>
          <w:szCs w:val="30"/>
        </w:rPr>
      </w:pPr>
    </w:p>
    <w:p w14:paraId="59A080A0" w14:textId="70918903" w:rsidR="00B90259" w:rsidRPr="00F60390" w:rsidRDefault="009B3A9D">
      <w:pPr>
        <w:jc w:val="center"/>
        <w:rPr>
          <w:rFonts w:ascii="ＭＳ 明朝" w:hAnsi="Century" w:cs="Times New Roman"/>
          <w:sz w:val="40"/>
          <w:szCs w:val="40"/>
        </w:rPr>
      </w:pPr>
      <w:r>
        <w:rPr>
          <w:rFonts w:ascii="ＭＳ 明朝" w:hint="eastAsia"/>
          <w:sz w:val="40"/>
          <w:szCs w:val="40"/>
        </w:rPr>
        <w:t>企　画</w:t>
      </w:r>
      <w:r w:rsidR="00B30CF3" w:rsidRPr="00F60390">
        <w:rPr>
          <w:rFonts w:ascii="ＭＳ 明朝" w:hint="eastAsia"/>
          <w:sz w:val="40"/>
          <w:szCs w:val="40"/>
        </w:rPr>
        <w:t xml:space="preserve">　</w:t>
      </w:r>
      <w:r w:rsidR="00042E69">
        <w:rPr>
          <w:rFonts w:ascii="ＭＳ 明朝" w:hint="eastAsia"/>
          <w:sz w:val="40"/>
          <w:szCs w:val="40"/>
        </w:rPr>
        <w:t>提　案</w:t>
      </w:r>
      <w:r w:rsidR="00B30CF3" w:rsidRPr="00F60390">
        <w:rPr>
          <w:rFonts w:ascii="ＭＳ 明朝" w:hint="eastAsia"/>
          <w:sz w:val="40"/>
          <w:szCs w:val="40"/>
        </w:rPr>
        <w:t xml:space="preserve">　</w:t>
      </w:r>
      <w:r w:rsidR="00B90259" w:rsidRPr="00F60390">
        <w:rPr>
          <w:rFonts w:ascii="ＭＳ 明朝" w:hint="eastAsia"/>
          <w:sz w:val="40"/>
          <w:szCs w:val="40"/>
        </w:rPr>
        <w:t>書</w:t>
      </w:r>
    </w:p>
    <w:p w14:paraId="7D736438" w14:textId="77777777" w:rsidR="00B90259" w:rsidRPr="00F60390" w:rsidRDefault="00B90259">
      <w:pPr>
        <w:rPr>
          <w:rFonts w:ascii="ＭＳ 明朝" w:hAnsi="Century" w:cs="Times New Roman"/>
        </w:rPr>
      </w:pPr>
    </w:p>
    <w:p w14:paraId="4ED8C057" w14:textId="77777777" w:rsidR="00B30CF3" w:rsidRDefault="00B30CF3" w:rsidP="007560B0">
      <w:pPr>
        <w:rPr>
          <w:rFonts w:ascii="ＭＳ 明朝"/>
          <w:sz w:val="30"/>
          <w:szCs w:val="30"/>
        </w:rPr>
      </w:pPr>
    </w:p>
    <w:p w14:paraId="6C579727" w14:textId="7AD10966" w:rsidR="00042E69" w:rsidRPr="00F60390" w:rsidRDefault="00042E69" w:rsidP="007560B0">
      <w:pPr>
        <w:rPr>
          <w:rFonts w:ascii="ＭＳ 明朝"/>
          <w:sz w:val="30"/>
          <w:szCs w:val="30"/>
        </w:rPr>
      </w:pPr>
    </w:p>
    <w:p w14:paraId="774EB34B" w14:textId="77777777" w:rsidR="00B30CF3" w:rsidRPr="00F60390" w:rsidRDefault="00B30CF3" w:rsidP="008F368F">
      <w:pPr>
        <w:rPr>
          <w:rFonts w:ascii="ＭＳ 明朝" w:hAnsi="Century" w:cs="Times New Roman"/>
        </w:rPr>
      </w:pPr>
    </w:p>
    <w:p w14:paraId="21413577" w14:textId="27A47711" w:rsidR="00B90259" w:rsidRPr="00F60390" w:rsidRDefault="00B90259">
      <w:pPr>
        <w:rPr>
          <w:rFonts w:ascii="ＭＳ 明朝" w:hAnsi="Century" w:cs="Times New Roman"/>
        </w:rPr>
      </w:pPr>
    </w:p>
    <w:p w14:paraId="5DACDB63" w14:textId="77777777" w:rsidR="001C69C7" w:rsidRDefault="00E841AC" w:rsidP="00042E69">
      <w:pPr>
        <w:ind w:firstLineChars="4700" w:firstLine="9400"/>
        <w:rPr>
          <w:rFonts w:ascii="ＭＳ 明朝" w:hAnsi="Century" w:cs="Times New Roman"/>
        </w:rPr>
      </w:pPr>
      <w:r>
        <w:rPr>
          <w:rFonts w:ascii="ＭＳ 明朝" w:hint="eastAsia"/>
        </w:rPr>
        <w:t>令和</w:t>
      </w:r>
      <w:r w:rsidR="00B30CF3" w:rsidRPr="00F60390">
        <w:rPr>
          <w:rFonts w:ascii="ＭＳ 明朝" w:hint="eastAsia"/>
        </w:rPr>
        <w:t xml:space="preserve">　　　年　　　月　　　日</w:t>
      </w:r>
    </w:p>
    <w:p w14:paraId="4B6957E8" w14:textId="77777777" w:rsidR="00042E69" w:rsidRDefault="00042E69" w:rsidP="00042E69">
      <w:pPr>
        <w:ind w:firstLineChars="4700" w:firstLine="9400"/>
        <w:rPr>
          <w:rFonts w:ascii="ＭＳ 明朝" w:hAnsi="Century" w:cs="Times New Roman"/>
        </w:rPr>
      </w:pPr>
    </w:p>
    <w:p w14:paraId="235E2B30" w14:textId="44B4C583" w:rsidR="00042E69" w:rsidRDefault="00042E69" w:rsidP="00042E69">
      <w:pPr>
        <w:ind w:firstLineChars="4700" w:firstLine="9400"/>
        <w:rPr>
          <w:rFonts w:ascii="ＭＳ 明朝" w:hAnsi="Century" w:cs="Times New Roman"/>
        </w:rPr>
      </w:pPr>
    </w:p>
    <w:p w14:paraId="6EAB83FC" w14:textId="69C8566A" w:rsidR="00042E69" w:rsidRPr="00042E69" w:rsidRDefault="00042E69" w:rsidP="00042E69">
      <w:pPr>
        <w:ind w:firstLineChars="4700" w:firstLine="9400"/>
        <w:rPr>
          <w:rFonts w:ascii="ＭＳ 明朝" w:hAnsi="Century" w:cs="Times New Roman"/>
        </w:rPr>
      </w:pPr>
    </w:p>
    <w:p w14:paraId="44F3598D" w14:textId="5964F8A5" w:rsidR="00B90259" w:rsidRPr="00F60390" w:rsidRDefault="00B90259" w:rsidP="001C69C7">
      <w:pPr>
        <w:ind w:firstLineChars="3300" w:firstLine="6600"/>
        <w:rPr>
          <w:rFonts w:ascii="ＭＳ 明朝" w:hAnsi="Century" w:cs="Times New Roman"/>
        </w:rPr>
      </w:pPr>
      <w:r w:rsidRPr="00F60390">
        <w:rPr>
          <w:rFonts w:ascii="ＭＳ 明朝" w:hint="eastAsia"/>
        </w:rPr>
        <w:t>（</w:t>
      </w:r>
      <w:r w:rsidR="00042E69">
        <w:rPr>
          <w:rFonts w:ascii="ＭＳ 明朝" w:hint="eastAsia"/>
        </w:rPr>
        <w:t>企画提案</w:t>
      </w:r>
      <w:r w:rsidRPr="00F60390">
        <w:rPr>
          <w:rFonts w:ascii="ＭＳ 明朝" w:hint="eastAsia"/>
        </w:rPr>
        <w:t xml:space="preserve">者）（住　　所）　</w:t>
      </w:r>
      <w:bookmarkStart w:id="0" w:name="_Hlk83388605"/>
      <w:r w:rsidRPr="00F60390">
        <w:rPr>
          <w:rFonts w:ascii="ＭＳ 明朝" w:hint="eastAsia"/>
        </w:rPr>
        <w:t>○○○○○○○○</w:t>
      </w:r>
      <w:bookmarkEnd w:id="0"/>
    </w:p>
    <w:p w14:paraId="46BF4B91" w14:textId="77777777" w:rsidR="00B90259" w:rsidRPr="00F60390" w:rsidRDefault="00B90259" w:rsidP="001C69C7">
      <w:pPr>
        <w:ind w:firstLineChars="4000" w:firstLine="8000"/>
        <w:rPr>
          <w:rFonts w:ascii="ＭＳ 明朝" w:hAnsi="Century" w:cs="Times New Roman"/>
        </w:rPr>
      </w:pPr>
      <w:r w:rsidRPr="00F60390">
        <w:rPr>
          <w:rFonts w:ascii="ＭＳ 明朝" w:hint="eastAsia"/>
        </w:rPr>
        <w:t>（会</w:t>
      </w:r>
      <w:r w:rsidRPr="00F60390">
        <w:rPr>
          <w:rFonts w:ascii="ＭＳ 明朝" w:cs="Times New Roman"/>
        </w:rPr>
        <w:t xml:space="preserve"> </w:t>
      </w:r>
      <w:r w:rsidRPr="00F60390">
        <w:rPr>
          <w:rFonts w:ascii="ＭＳ 明朝" w:hint="eastAsia"/>
        </w:rPr>
        <w:t>社</w:t>
      </w:r>
      <w:r w:rsidRPr="00F60390">
        <w:rPr>
          <w:rFonts w:ascii="ＭＳ 明朝" w:cs="Times New Roman"/>
        </w:rPr>
        <w:t xml:space="preserve"> </w:t>
      </w:r>
      <w:r w:rsidRPr="00F60390">
        <w:rPr>
          <w:rFonts w:ascii="ＭＳ 明朝" w:hint="eastAsia"/>
        </w:rPr>
        <w:t>名）</w:t>
      </w:r>
      <w:r w:rsidRPr="00F60390">
        <w:rPr>
          <w:rFonts w:ascii="ＭＳ 明朝" w:cs="Times New Roman"/>
        </w:rPr>
        <w:t xml:space="preserve">  </w:t>
      </w:r>
      <w:r w:rsidRPr="00F60390">
        <w:rPr>
          <w:rFonts w:ascii="ＭＳ 明朝" w:hint="eastAsia"/>
        </w:rPr>
        <w:t>○○○○株式会社</w:t>
      </w:r>
    </w:p>
    <w:p w14:paraId="33C2CF3F" w14:textId="77777777" w:rsidR="001C69C7" w:rsidRDefault="00B90259" w:rsidP="001C69C7">
      <w:pPr>
        <w:ind w:firstLineChars="4000" w:firstLine="8000"/>
        <w:rPr>
          <w:rFonts w:ascii="ＭＳ 明朝"/>
        </w:rPr>
      </w:pPr>
      <w:r w:rsidRPr="00F60390">
        <w:rPr>
          <w:rFonts w:ascii="ＭＳ 明朝" w:hint="eastAsia"/>
        </w:rPr>
        <w:t>（代表者名）</w:t>
      </w:r>
      <w:r w:rsidRPr="00F60390">
        <w:rPr>
          <w:rFonts w:ascii="ＭＳ 明朝" w:cs="Times New Roman"/>
        </w:rPr>
        <w:t xml:space="preserve">  </w:t>
      </w:r>
      <w:r w:rsidRPr="00F60390">
        <w:rPr>
          <w:rFonts w:ascii="ＭＳ 明朝" w:hint="eastAsia"/>
        </w:rPr>
        <w:t>代表取締役　○　○　○　○　　　印</w:t>
      </w:r>
    </w:p>
    <w:p w14:paraId="539567FF" w14:textId="4B4A7D1E" w:rsidR="00B90259" w:rsidRDefault="00B90259">
      <w:pPr>
        <w:rPr>
          <w:rFonts w:ascii="ＭＳ 明朝"/>
        </w:rPr>
      </w:pPr>
      <w:r w:rsidRPr="00F60390">
        <w:rPr>
          <w:rFonts w:ascii="ＭＳ 明朝" w:hint="eastAsia"/>
        </w:rPr>
        <w:t xml:space="preserve">　</w:t>
      </w:r>
    </w:p>
    <w:p w14:paraId="25C37FC0" w14:textId="23871E36" w:rsidR="00346241" w:rsidRPr="008C6A43" w:rsidRDefault="00B90259" w:rsidP="00346241">
      <w:pPr>
        <w:jc w:val="center"/>
        <w:rPr>
          <w:rFonts w:ascii="ＭＳ 明朝" w:hAnsi="Century" w:cs="Times New Roman"/>
        </w:rPr>
      </w:pPr>
      <w:r w:rsidRPr="008C6A43">
        <w:rPr>
          <w:rFonts w:ascii="ＭＳ 明朝" w:hAnsi="Century" w:cs="Times New Roman"/>
          <w:color w:val="auto"/>
          <w:sz w:val="24"/>
          <w:szCs w:val="24"/>
        </w:rPr>
        <w:br w:type="page"/>
      </w:r>
      <w:r w:rsidR="008B0EB7">
        <w:rPr>
          <w:rFonts w:ascii="ＭＳ 明朝" w:hint="eastAsia"/>
          <w:sz w:val="30"/>
          <w:szCs w:val="30"/>
        </w:rPr>
        <w:lastRenderedPageBreak/>
        <w:t>企 画</w:t>
      </w:r>
      <w:r w:rsidR="00346241" w:rsidRPr="008C6A43">
        <w:rPr>
          <w:rFonts w:ascii="ＭＳ 明朝" w:cs="Times New Roman"/>
          <w:sz w:val="30"/>
          <w:szCs w:val="30"/>
        </w:rPr>
        <w:t xml:space="preserve"> </w:t>
      </w:r>
      <w:r w:rsidR="00042E69">
        <w:rPr>
          <w:rFonts w:ascii="ＭＳ 明朝" w:hint="eastAsia"/>
          <w:sz w:val="30"/>
          <w:szCs w:val="30"/>
        </w:rPr>
        <w:t>提 案</w:t>
      </w:r>
      <w:r w:rsidR="00346241" w:rsidRPr="008C6A43">
        <w:rPr>
          <w:rFonts w:ascii="ＭＳ 明朝" w:cs="Times New Roman"/>
          <w:sz w:val="30"/>
          <w:szCs w:val="30"/>
        </w:rPr>
        <w:t xml:space="preserve"> </w:t>
      </w:r>
      <w:r w:rsidR="00346241" w:rsidRPr="008C6A43">
        <w:rPr>
          <w:rFonts w:ascii="ＭＳ 明朝" w:hint="eastAsia"/>
          <w:sz w:val="30"/>
          <w:szCs w:val="30"/>
        </w:rPr>
        <w:t>書</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97"/>
        <w:gridCol w:w="7739"/>
      </w:tblGrid>
      <w:tr w:rsidR="00042E69" w:rsidRPr="00956074" w14:paraId="0501D08B" w14:textId="77777777" w:rsidTr="00042E69">
        <w:trPr>
          <w:trHeight w:val="400"/>
        </w:trPr>
        <w:tc>
          <w:tcPr>
            <w:tcW w:w="7697" w:type="dxa"/>
            <w:tcBorders>
              <w:top w:val="single" w:sz="4" w:space="0" w:color="000000"/>
              <w:left w:val="single" w:sz="4" w:space="0" w:color="000000"/>
              <w:bottom w:val="nil"/>
              <w:right w:val="single" w:sz="4" w:space="0" w:color="000000"/>
            </w:tcBorders>
            <w:vAlign w:val="center"/>
          </w:tcPr>
          <w:p w14:paraId="5808A19F" w14:textId="77777777" w:rsidR="00042E69" w:rsidRPr="00956074" w:rsidRDefault="009B3A9D" w:rsidP="00CD4913">
            <w:pPr>
              <w:suppressAutoHyphens/>
              <w:kinsoku w:val="0"/>
              <w:wordWrap w:val="0"/>
              <w:autoSpaceDE w:val="0"/>
              <w:autoSpaceDN w:val="0"/>
              <w:spacing w:line="198" w:lineRule="atLeast"/>
              <w:jc w:val="center"/>
              <w:rPr>
                <w:rFonts w:ascii="ＭＳ 明朝" w:hAnsi="Century" w:cs="Times New Roman"/>
                <w:color w:val="auto"/>
                <w:sz w:val="24"/>
                <w:szCs w:val="24"/>
              </w:rPr>
            </w:pPr>
            <w:r>
              <w:rPr>
                <w:rFonts w:ascii="ＭＳ 明朝" w:hint="eastAsia"/>
                <w:sz w:val="24"/>
                <w:szCs w:val="24"/>
              </w:rPr>
              <w:t>国立大学法人</w:t>
            </w:r>
            <w:r w:rsidR="00042E69" w:rsidRPr="00956074">
              <w:rPr>
                <w:rFonts w:ascii="ＭＳ 明朝" w:hint="eastAsia"/>
                <w:sz w:val="24"/>
                <w:szCs w:val="24"/>
              </w:rPr>
              <w:t>熊本大学仕様書</w:t>
            </w:r>
          </w:p>
        </w:tc>
        <w:tc>
          <w:tcPr>
            <w:tcW w:w="7739" w:type="dxa"/>
            <w:tcBorders>
              <w:top w:val="single" w:sz="4" w:space="0" w:color="000000"/>
              <w:left w:val="single" w:sz="4" w:space="0" w:color="000000"/>
              <w:bottom w:val="nil"/>
              <w:right w:val="single" w:sz="4" w:space="0" w:color="000000"/>
            </w:tcBorders>
            <w:vAlign w:val="center"/>
          </w:tcPr>
          <w:p w14:paraId="5E2D256E" w14:textId="77777777" w:rsidR="00042E69" w:rsidRPr="00956074" w:rsidRDefault="009B3A9D" w:rsidP="005B0363">
            <w:pPr>
              <w:suppressAutoHyphens/>
              <w:kinsoku w:val="0"/>
              <w:wordWrap w:val="0"/>
              <w:autoSpaceDE w:val="0"/>
              <w:autoSpaceDN w:val="0"/>
              <w:spacing w:line="198" w:lineRule="atLeast"/>
              <w:jc w:val="center"/>
              <w:rPr>
                <w:rFonts w:ascii="ＭＳ 明朝" w:hAnsi="Century" w:cs="Times New Roman"/>
                <w:color w:val="auto"/>
                <w:sz w:val="24"/>
                <w:szCs w:val="24"/>
              </w:rPr>
            </w:pPr>
            <w:r>
              <w:rPr>
                <w:rFonts w:ascii="ＭＳ 明朝" w:hint="eastAsia"/>
                <w:sz w:val="24"/>
                <w:szCs w:val="24"/>
              </w:rPr>
              <w:t>◯◯株式会社企画提案</w:t>
            </w:r>
          </w:p>
        </w:tc>
      </w:tr>
      <w:tr w:rsidR="00042E69" w:rsidRPr="00F44E08" w14:paraId="663716D3" w14:textId="77777777" w:rsidTr="00B75F71">
        <w:trPr>
          <w:trHeight w:val="8890"/>
        </w:trPr>
        <w:tc>
          <w:tcPr>
            <w:tcW w:w="7697" w:type="dxa"/>
            <w:tcBorders>
              <w:top w:val="single" w:sz="4" w:space="0" w:color="000000"/>
              <w:left w:val="single" w:sz="4" w:space="0" w:color="000000"/>
              <w:bottom w:val="single" w:sz="4" w:space="0" w:color="000000"/>
              <w:right w:val="single" w:sz="4" w:space="0" w:color="000000"/>
            </w:tcBorders>
          </w:tcPr>
          <w:p w14:paraId="31AA2755" w14:textId="77777777" w:rsidR="009B3A9D" w:rsidRPr="009B3A9D" w:rsidRDefault="009B3A9D" w:rsidP="009B3A9D">
            <w:pPr>
              <w:widowControl/>
              <w:rPr>
                <w:rFonts w:ascii="ＭＳ 明朝" w:hAnsi="ＭＳ 明朝"/>
                <w:szCs w:val="21"/>
              </w:rPr>
            </w:pPr>
            <w:r w:rsidRPr="009B3A9D">
              <w:rPr>
                <w:rFonts w:ascii="ＭＳ 明朝" w:hAnsi="ＭＳ 明朝" w:hint="eastAsia"/>
                <w:szCs w:val="21"/>
              </w:rPr>
              <w:t>１．件名</w:t>
            </w:r>
          </w:p>
          <w:p w14:paraId="15E9B131" w14:textId="01CFFEC3" w:rsidR="00111836" w:rsidRPr="00111836" w:rsidRDefault="00111836" w:rsidP="00111836">
            <w:pPr>
              <w:ind w:firstLineChars="100" w:firstLine="200"/>
              <w:rPr>
                <w:color w:val="000000" w:themeColor="text1"/>
              </w:rPr>
            </w:pPr>
            <w:r w:rsidRPr="00111836">
              <w:rPr>
                <w:color w:val="000000" w:themeColor="text1"/>
              </w:rPr>
              <w:t>熊本大学病院</w:t>
            </w:r>
            <w:r w:rsidRPr="00111836">
              <w:rPr>
                <w:color w:val="000000" w:themeColor="text1"/>
              </w:rPr>
              <w:t xml:space="preserve"> </w:t>
            </w:r>
            <w:r w:rsidRPr="00111836">
              <w:rPr>
                <w:rFonts w:hint="eastAsia"/>
                <w:color w:val="000000" w:themeColor="text1"/>
              </w:rPr>
              <w:t>経営改革支援および業務・経営</w:t>
            </w:r>
            <w:r w:rsidRPr="00111836">
              <w:rPr>
                <w:rFonts w:hint="eastAsia"/>
                <w:color w:val="000000" w:themeColor="text1"/>
              </w:rPr>
              <w:t xml:space="preserve"> </w:t>
            </w:r>
            <w:r w:rsidRPr="00111836">
              <w:rPr>
                <w:rFonts w:hint="eastAsia"/>
                <w:color w:val="000000" w:themeColor="text1"/>
              </w:rPr>
              <w:t>分析改善業務　一式</w:t>
            </w:r>
          </w:p>
          <w:p w14:paraId="763DFFF6" w14:textId="413F5714" w:rsidR="009B3A9D" w:rsidRPr="00111836" w:rsidRDefault="009B3A9D" w:rsidP="009B3A9D">
            <w:pPr>
              <w:widowControl/>
              <w:rPr>
                <w:rFonts w:ascii="ＭＳ 明朝" w:hAnsi="ＭＳ 明朝"/>
                <w:szCs w:val="21"/>
              </w:rPr>
            </w:pPr>
          </w:p>
          <w:p w14:paraId="43917508" w14:textId="77777777" w:rsidR="009B3A9D" w:rsidRPr="009B3A9D" w:rsidRDefault="009B3A9D" w:rsidP="009B3A9D">
            <w:pPr>
              <w:widowControl/>
              <w:rPr>
                <w:rFonts w:ascii="ＭＳ 明朝" w:hAnsi="ＭＳ 明朝"/>
                <w:szCs w:val="21"/>
              </w:rPr>
            </w:pPr>
            <w:r w:rsidRPr="009B3A9D">
              <w:rPr>
                <w:rFonts w:ascii="ＭＳ 明朝" w:hAnsi="ＭＳ 明朝" w:hint="eastAsia"/>
                <w:szCs w:val="21"/>
              </w:rPr>
              <w:t>２．履行期間</w:t>
            </w:r>
          </w:p>
          <w:p w14:paraId="3E4386B4" w14:textId="15E689E8" w:rsidR="009B3A9D" w:rsidRPr="009B3A9D" w:rsidRDefault="009B3A9D" w:rsidP="009B3A9D">
            <w:pPr>
              <w:widowControl/>
              <w:rPr>
                <w:rFonts w:ascii="ＭＳ 明朝" w:hAnsi="ＭＳ 明朝"/>
                <w:szCs w:val="21"/>
              </w:rPr>
            </w:pPr>
            <w:r w:rsidRPr="009B3A9D">
              <w:rPr>
                <w:rFonts w:ascii="ＭＳ 明朝" w:hAnsi="ＭＳ 明朝" w:hint="eastAsia"/>
                <w:szCs w:val="21"/>
              </w:rPr>
              <w:t xml:space="preserve">　</w:t>
            </w:r>
            <w:r w:rsidR="00111836" w:rsidRPr="008513B1">
              <w:rPr>
                <w:color w:val="000000" w:themeColor="text1"/>
              </w:rPr>
              <w:t>令和</w:t>
            </w:r>
            <w:r w:rsidR="00111836">
              <w:rPr>
                <w:rFonts w:hint="eastAsia"/>
                <w:color w:val="000000" w:themeColor="text1"/>
              </w:rPr>
              <w:t>８</w:t>
            </w:r>
            <w:r w:rsidR="00111836" w:rsidRPr="008513B1">
              <w:rPr>
                <w:color w:val="000000" w:themeColor="text1"/>
              </w:rPr>
              <w:t>年</w:t>
            </w:r>
            <w:r w:rsidR="00111836">
              <w:rPr>
                <w:rFonts w:hint="eastAsia"/>
                <w:color w:val="000000" w:themeColor="text1"/>
              </w:rPr>
              <w:t>７</w:t>
            </w:r>
            <w:r w:rsidR="00111836" w:rsidRPr="008513B1">
              <w:rPr>
                <w:color w:val="000000" w:themeColor="text1"/>
              </w:rPr>
              <w:t>月</w:t>
            </w:r>
            <w:r w:rsidR="00111836">
              <w:rPr>
                <w:rFonts w:hint="eastAsia"/>
                <w:color w:val="000000" w:themeColor="text1"/>
              </w:rPr>
              <w:t>１</w:t>
            </w:r>
            <w:r w:rsidR="00111836" w:rsidRPr="008513B1">
              <w:rPr>
                <w:color w:val="000000" w:themeColor="text1"/>
              </w:rPr>
              <w:t>日から令和</w:t>
            </w:r>
            <w:r w:rsidR="00111836">
              <w:rPr>
                <w:rFonts w:hint="eastAsia"/>
                <w:color w:val="000000" w:themeColor="text1"/>
              </w:rPr>
              <w:t>９</w:t>
            </w:r>
            <w:r w:rsidR="00111836" w:rsidRPr="008513B1">
              <w:rPr>
                <w:color w:val="000000" w:themeColor="text1"/>
              </w:rPr>
              <w:t>年</w:t>
            </w:r>
            <w:r w:rsidR="00111836">
              <w:rPr>
                <w:rFonts w:hint="eastAsia"/>
                <w:color w:val="000000" w:themeColor="text1"/>
              </w:rPr>
              <w:t>３</w:t>
            </w:r>
            <w:r w:rsidR="00111836" w:rsidRPr="008513B1">
              <w:rPr>
                <w:color w:val="000000" w:themeColor="text1"/>
              </w:rPr>
              <w:t>月</w:t>
            </w:r>
            <w:r w:rsidR="00111836">
              <w:rPr>
                <w:rFonts w:hint="eastAsia"/>
                <w:color w:val="000000" w:themeColor="text1"/>
              </w:rPr>
              <w:t>３１</w:t>
            </w:r>
            <w:r w:rsidR="00111836" w:rsidRPr="008513B1">
              <w:rPr>
                <w:color w:val="000000" w:themeColor="text1"/>
              </w:rPr>
              <w:t>日まで</w:t>
            </w:r>
          </w:p>
          <w:p w14:paraId="3F937637" w14:textId="77777777" w:rsidR="009B3A9D" w:rsidRPr="009B3A9D" w:rsidRDefault="009B3A9D" w:rsidP="009B3A9D">
            <w:pPr>
              <w:widowControl/>
              <w:rPr>
                <w:rFonts w:ascii="ＭＳ 明朝" w:hAnsi="ＭＳ 明朝"/>
                <w:szCs w:val="21"/>
              </w:rPr>
            </w:pPr>
          </w:p>
          <w:p w14:paraId="356D9894" w14:textId="62EF1E90" w:rsidR="00B75F71" w:rsidRPr="00B75F71" w:rsidRDefault="004E0119" w:rsidP="00B75F71">
            <w:pPr>
              <w:widowControl/>
              <w:rPr>
                <w:rFonts w:ascii="ＭＳ 明朝" w:hAnsi="ＭＳ 明朝"/>
                <w:szCs w:val="21"/>
              </w:rPr>
            </w:pPr>
            <w:r>
              <w:rPr>
                <w:rFonts w:ascii="ＭＳ 明朝" w:hAnsi="ＭＳ 明朝" w:hint="eastAsia"/>
                <w:szCs w:val="21"/>
              </w:rPr>
              <w:t>４</w:t>
            </w:r>
            <w:r w:rsidR="00B75F71" w:rsidRPr="00B75F71">
              <w:rPr>
                <w:rFonts w:ascii="ＭＳ 明朝" w:hAnsi="ＭＳ 明朝" w:hint="eastAsia"/>
                <w:szCs w:val="21"/>
              </w:rPr>
              <w:t>．対象部門等</w:t>
            </w:r>
          </w:p>
          <w:p w14:paraId="4883418D" w14:textId="131A921B" w:rsidR="00B75F71" w:rsidRPr="00B75F71" w:rsidRDefault="00B75F71" w:rsidP="00B75F71">
            <w:pPr>
              <w:widowControl/>
              <w:rPr>
                <w:rFonts w:ascii="ＭＳ 明朝" w:hAnsi="ＭＳ 明朝"/>
                <w:szCs w:val="21"/>
              </w:rPr>
            </w:pPr>
            <w:r w:rsidRPr="00B75F71">
              <w:rPr>
                <w:rFonts w:ascii="ＭＳ 明朝" w:hAnsi="ＭＳ 明朝" w:hint="eastAsia"/>
                <w:szCs w:val="21"/>
              </w:rPr>
              <w:t xml:space="preserve">　</w:t>
            </w:r>
            <w:r w:rsidR="004B5B45" w:rsidRPr="004B5B45">
              <w:rPr>
                <w:rFonts w:ascii="ＭＳ 明朝" w:hAnsi="ＭＳ 明朝" w:hint="eastAsia"/>
                <w:szCs w:val="21"/>
              </w:rPr>
              <w:t>熊本大学病院（以下、本院という。）全組織（全診療科、全部門、全中央診療施設、事務部門等）</w:t>
            </w:r>
          </w:p>
          <w:p w14:paraId="6E76AB9E" w14:textId="77777777" w:rsidR="00B75F71" w:rsidRPr="00B75F71" w:rsidRDefault="00B75F71" w:rsidP="00B75F71">
            <w:pPr>
              <w:widowControl/>
              <w:rPr>
                <w:rFonts w:ascii="ＭＳ 明朝" w:hAnsi="ＭＳ 明朝"/>
                <w:szCs w:val="21"/>
              </w:rPr>
            </w:pPr>
          </w:p>
          <w:p w14:paraId="59A2ADBB" w14:textId="31D16B96" w:rsidR="00B75F71" w:rsidRPr="00B75F71" w:rsidRDefault="004E0119" w:rsidP="00B75F71">
            <w:pPr>
              <w:widowControl/>
              <w:rPr>
                <w:rFonts w:ascii="ＭＳ 明朝" w:hAnsi="ＭＳ 明朝"/>
                <w:szCs w:val="21"/>
              </w:rPr>
            </w:pPr>
            <w:r>
              <w:rPr>
                <w:rFonts w:ascii="ＭＳ 明朝" w:hAnsi="ＭＳ 明朝" w:hint="eastAsia"/>
                <w:szCs w:val="21"/>
              </w:rPr>
              <w:t>５</w:t>
            </w:r>
            <w:r w:rsidR="00B75F71" w:rsidRPr="00B75F71">
              <w:rPr>
                <w:rFonts w:ascii="ＭＳ 明朝" w:hAnsi="ＭＳ 明朝" w:hint="eastAsia"/>
                <w:szCs w:val="21"/>
              </w:rPr>
              <w:t>．業務内容</w:t>
            </w:r>
          </w:p>
          <w:p w14:paraId="7B32D4C3" w14:textId="0BF7CC53" w:rsidR="00111836" w:rsidRPr="00111836" w:rsidRDefault="00B75F71" w:rsidP="00111836">
            <w:pPr>
              <w:widowControl/>
              <w:rPr>
                <w:rFonts w:ascii="ＭＳ 明朝" w:hAnsi="ＭＳ 明朝"/>
                <w:szCs w:val="21"/>
              </w:rPr>
            </w:pPr>
            <w:r w:rsidRPr="00B75F71">
              <w:rPr>
                <w:rFonts w:ascii="ＭＳ 明朝" w:hAnsi="ＭＳ 明朝" w:hint="eastAsia"/>
                <w:szCs w:val="21"/>
              </w:rPr>
              <w:t xml:space="preserve">　</w:t>
            </w:r>
            <w:r w:rsidR="00111836" w:rsidRPr="00111836">
              <w:rPr>
                <w:rFonts w:ascii="ＭＳ 明朝" w:hAnsi="ＭＳ 明朝" w:hint="eastAsia"/>
                <w:szCs w:val="21"/>
              </w:rPr>
              <w:t>本院病院長直轄のPMO※（Project Management Office）と連携し、</w:t>
            </w:r>
            <w:bookmarkStart w:id="1" w:name="_Hlk223449420"/>
            <w:r w:rsidR="00111836" w:rsidRPr="00111836">
              <w:rPr>
                <w:rFonts w:ascii="ＭＳ 明朝" w:hAnsi="ＭＳ 明朝" w:hint="eastAsia"/>
                <w:szCs w:val="21"/>
              </w:rPr>
              <w:t>以下の業務を実施すること。また、改善支援業務においては、受注者が有するノウハウ等を十分に活用し、本業務において、より大きな成果となるよう努めること。</w:t>
            </w:r>
            <w:bookmarkEnd w:id="1"/>
          </w:p>
          <w:p w14:paraId="389F3464" w14:textId="77777777" w:rsidR="00111836" w:rsidRDefault="00111836" w:rsidP="00111836">
            <w:pPr>
              <w:widowControl/>
              <w:rPr>
                <w:rFonts w:ascii="ＭＳ 明朝" w:hAnsi="ＭＳ 明朝"/>
                <w:szCs w:val="21"/>
              </w:rPr>
            </w:pPr>
            <w:r w:rsidRPr="00111836">
              <w:rPr>
                <w:rFonts w:ascii="ＭＳ 明朝" w:hAnsi="ＭＳ 明朝" w:hint="eastAsia"/>
                <w:szCs w:val="21"/>
              </w:rPr>
              <w:t xml:space="preserve">　※本院の持続可能な病院経営基盤の確立に向け、病院長直轄で設置する、副病院長および部門長で構成される院内常設のマネジメント組織（全院横断の実働体制）。</w:t>
            </w:r>
          </w:p>
          <w:p w14:paraId="44F66688" w14:textId="77777777" w:rsidR="00111836" w:rsidRDefault="00111836" w:rsidP="00111836">
            <w:pPr>
              <w:widowControl/>
              <w:rPr>
                <w:rFonts w:ascii="ＭＳ 明朝" w:hAnsi="ＭＳ 明朝"/>
                <w:szCs w:val="21"/>
              </w:rPr>
            </w:pPr>
          </w:p>
          <w:p w14:paraId="78B18511" w14:textId="77777777" w:rsidR="00111836" w:rsidRDefault="00111836" w:rsidP="00B75F71">
            <w:pPr>
              <w:widowControl/>
              <w:ind w:left="400" w:hangingChars="200" w:hanging="400"/>
              <w:rPr>
                <w:rFonts w:ascii="ＭＳ 明朝" w:hAnsi="ＭＳ 明朝"/>
                <w:szCs w:val="21"/>
              </w:rPr>
            </w:pPr>
            <w:r w:rsidRPr="00111836">
              <w:rPr>
                <w:rFonts w:ascii="ＭＳ 明朝" w:hAnsi="ＭＳ 明朝" w:hint="eastAsia"/>
                <w:szCs w:val="21"/>
              </w:rPr>
              <w:t>（１）短期的な業務・経営分析および収益改善支援</w:t>
            </w:r>
          </w:p>
          <w:p w14:paraId="5416AD2E" w14:textId="0EDFB1FE" w:rsidR="00111836" w:rsidRDefault="00B75F71" w:rsidP="00111836">
            <w:pPr>
              <w:widowControl/>
              <w:ind w:left="200" w:hangingChars="100" w:hanging="200"/>
              <w:rPr>
                <w:rFonts w:ascii="ＭＳ 明朝" w:hAnsi="ＭＳ 明朝"/>
                <w:szCs w:val="21"/>
              </w:rPr>
            </w:pPr>
            <w:r w:rsidRPr="00B75F71">
              <w:rPr>
                <w:rFonts w:ascii="ＭＳ 明朝" w:hAnsi="ＭＳ 明朝" w:hint="eastAsia"/>
                <w:szCs w:val="21"/>
              </w:rPr>
              <w:t xml:space="preserve">　　</w:t>
            </w:r>
            <w:r w:rsidR="00111836" w:rsidRPr="00111836">
              <w:rPr>
                <w:rFonts w:ascii="ＭＳ 明朝" w:hAnsi="ＭＳ 明朝" w:hint="eastAsia"/>
                <w:szCs w:val="21"/>
              </w:rPr>
              <w:t>現状の経営数値および業務プロセスを精査し、これまでに実施された諸施策の定着状況や効果を検証した上で、短期的に実現可能な収益改善および業務効率化を支援すること。また、分析を通じて明らかになった課題のうち、解決に時間を要する構造的な問題について</w:t>
            </w:r>
            <w:r w:rsidR="004B5B45">
              <w:rPr>
                <w:rFonts w:ascii="ＭＳ 明朝" w:hAnsi="ＭＳ 明朝" w:hint="eastAsia"/>
                <w:szCs w:val="21"/>
              </w:rPr>
              <w:t>は</w:t>
            </w:r>
            <w:r w:rsidR="00111836" w:rsidRPr="00111836">
              <w:rPr>
                <w:rFonts w:ascii="ＭＳ 明朝" w:hAnsi="ＭＳ 明朝" w:hint="eastAsia"/>
                <w:szCs w:val="21"/>
              </w:rPr>
              <w:t>中長期的な改善</w:t>
            </w:r>
            <w:r w:rsidR="005E208C">
              <w:rPr>
                <w:rFonts w:ascii="ＭＳ 明朝" w:hAnsi="ＭＳ 明朝" w:hint="eastAsia"/>
                <w:szCs w:val="21"/>
              </w:rPr>
              <w:t>策</w:t>
            </w:r>
            <w:r w:rsidR="004B5B45">
              <w:rPr>
                <w:rFonts w:ascii="ＭＳ 明朝" w:hAnsi="ＭＳ 明朝" w:hint="eastAsia"/>
                <w:szCs w:val="21"/>
              </w:rPr>
              <w:t>を提案</w:t>
            </w:r>
            <w:r w:rsidR="00111836" w:rsidRPr="00111836">
              <w:rPr>
                <w:rFonts w:ascii="ＭＳ 明朝" w:hAnsi="ＭＳ 明朝" w:hint="eastAsia"/>
                <w:szCs w:val="21"/>
              </w:rPr>
              <w:t>すること。</w:t>
            </w:r>
          </w:p>
          <w:p w14:paraId="17FB269F" w14:textId="77777777" w:rsidR="00111836" w:rsidRDefault="00111836" w:rsidP="00111836">
            <w:pPr>
              <w:widowControl/>
              <w:ind w:leftChars="100" w:left="200"/>
              <w:rPr>
                <w:rFonts w:ascii="ＭＳ 明朝" w:hAnsi="ＭＳ 明朝"/>
                <w:szCs w:val="21"/>
              </w:rPr>
            </w:pPr>
            <w:r>
              <w:rPr>
                <w:rFonts w:ascii="ＭＳ 明朝" w:hAnsi="ＭＳ 明朝" w:hint="eastAsia"/>
                <w:szCs w:val="21"/>
              </w:rPr>
              <w:lastRenderedPageBreak/>
              <w:t>〇</w:t>
            </w:r>
            <w:r w:rsidRPr="00111836">
              <w:rPr>
                <w:rFonts w:ascii="ＭＳ 明朝" w:hAnsi="ＭＳ 明朝" w:hint="eastAsia"/>
                <w:szCs w:val="21"/>
              </w:rPr>
              <w:t>現状分析および課題抽出（As-Is分析）</w:t>
            </w:r>
          </w:p>
          <w:p w14:paraId="66A7126F" w14:textId="345EDCAF" w:rsidR="00E940D5" w:rsidRDefault="00111836" w:rsidP="00BD13C6">
            <w:pPr>
              <w:widowControl/>
              <w:ind w:leftChars="200" w:left="600" w:hangingChars="100" w:hanging="200"/>
              <w:rPr>
                <w:rFonts w:ascii="ＭＳ 明朝" w:hAnsi="ＭＳ 明朝"/>
                <w:szCs w:val="21"/>
              </w:rPr>
            </w:pPr>
            <w:r>
              <w:rPr>
                <w:rFonts w:ascii="ＭＳ 明朝" w:hAnsi="ＭＳ 明朝" w:hint="eastAsia"/>
                <w:szCs w:val="21"/>
              </w:rPr>
              <w:t>・</w:t>
            </w:r>
            <w:r w:rsidRPr="00111836">
              <w:rPr>
                <w:rFonts w:ascii="ＭＳ 明朝" w:hAnsi="ＭＳ 明朝" w:hint="eastAsia"/>
                <w:szCs w:val="21"/>
              </w:rPr>
              <w:t>本院がこれまでに取り組んできた経営改善施策（増員等体制の強化）の実施状況と成果をレビューし、現状の到達点と残存する課題を明確</w:t>
            </w:r>
            <w:r w:rsidR="00BD13C6">
              <w:rPr>
                <w:rFonts w:ascii="ＭＳ 明朝" w:hAnsi="ＭＳ 明朝" w:hint="eastAsia"/>
                <w:szCs w:val="21"/>
              </w:rPr>
              <w:t>に</w:t>
            </w:r>
            <w:r w:rsidRPr="00111836">
              <w:rPr>
                <w:rFonts w:ascii="ＭＳ 明朝" w:hAnsi="ＭＳ 明朝" w:hint="eastAsia"/>
                <w:szCs w:val="21"/>
              </w:rPr>
              <w:t>すること。</w:t>
            </w:r>
            <w:r w:rsidR="00BD13C6">
              <w:rPr>
                <w:rFonts w:ascii="ＭＳ 明朝" w:hAnsi="ＭＳ 明朝" w:hint="eastAsia"/>
                <w:szCs w:val="21"/>
              </w:rPr>
              <w:t>また、</w:t>
            </w:r>
            <w:r w:rsidRPr="00111836">
              <w:rPr>
                <w:rFonts w:ascii="ＭＳ 明朝" w:hAnsi="ＭＳ 明朝" w:hint="eastAsia"/>
                <w:szCs w:val="21"/>
              </w:rPr>
              <w:t>抽出された課題については、即時効果が期待できるもの（Quick Wins）と、組織構造改革やシステム改修など中長期的な取り組みを要するものに分類し、解決の難易度と時間軸を整理して提示すること。</w:t>
            </w:r>
          </w:p>
          <w:p w14:paraId="41946A96" w14:textId="3B3B03B0" w:rsidR="00B75F71" w:rsidRDefault="00E940D5" w:rsidP="00E940D5">
            <w:pPr>
              <w:widowControl/>
              <w:ind w:leftChars="200" w:left="600" w:hangingChars="100" w:hanging="200"/>
              <w:rPr>
                <w:rFonts w:ascii="ＭＳ 明朝" w:hAnsi="ＭＳ 明朝"/>
                <w:szCs w:val="21"/>
              </w:rPr>
            </w:pPr>
            <w:r>
              <w:rPr>
                <w:rFonts w:ascii="ＭＳ 明朝" w:hAnsi="ＭＳ 明朝" w:hint="eastAsia"/>
                <w:szCs w:val="21"/>
              </w:rPr>
              <w:t>・</w:t>
            </w:r>
            <w:r w:rsidR="00111836" w:rsidRPr="00111836">
              <w:rPr>
                <w:rFonts w:ascii="ＭＳ 明朝" w:hAnsi="ＭＳ 明朝" w:hint="eastAsia"/>
                <w:szCs w:val="21"/>
              </w:rPr>
              <w:t>主要な経営指標（KPI）を用いたベンチマーク分析を行い、本院が有する情報を用いて、他大学病院と比較した際の優位点および劣後点を</w:t>
            </w:r>
            <w:r>
              <w:rPr>
                <w:rFonts w:ascii="ＭＳ 明朝" w:hAnsi="ＭＳ 明朝" w:hint="eastAsia"/>
                <w:szCs w:val="21"/>
              </w:rPr>
              <w:t>提示</w:t>
            </w:r>
            <w:r w:rsidR="00111836" w:rsidRPr="00111836">
              <w:rPr>
                <w:rFonts w:ascii="ＭＳ 明朝" w:hAnsi="ＭＳ 明朝" w:hint="eastAsia"/>
                <w:szCs w:val="21"/>
              </w:rPr>
              <w:t>すること。</w:t>
            </w:r>
          </w:p>
          <w:p w14:paraId="17EAD9AD" w14:textId="77777777" w:rsidR="00E940D5" w:rsidRDefault="00E940D5" w:rsidP="00E940D5">
            <w:pPr>
              <w:widowControl/>
              <w:ind w:leftChars="200" w:left="600" w:hangingChars="100" w:hanging="200"/>
              <w:rPr>
                <w:rFonts w:ascii="ＭＳ 明朝" w:hAnsi="ＭＳ 明朝"/>
                <w:szCs w:val="21"/>
              </w:rPr>
            </w:pPr>
          </w:p>
          <w:p w14:paraId="2E66D7B5" w14:textId="77777777" w:rsidR="00BD13C6" w:rsidRDefault="00E940D5" w:rsidP="00BD13C6">
            <w:pPr>
              <w:widowControl/>
              <w:ind w:firstLineChars="100" w:firstLine="200"/>
              <w:rPr>
                <w:rFonts w:ascii="ＭＳ 明朝" w:hAnsi="ＭＳ 明朝"/>
                <w:szCs w:val="21"/>
              </w:rPr>
            </w:pPr>
            <w:r>
              <w:rPr>
                <w:rFonts w:ascii="ＭＳ 明朝" w:hAnsi="ＭＳ 明朝" w:hint="eastAsia"/>
                <w:szCs w:val="21"/>
              </w:rPr>
              <w:t>〇</w:t>
            </w:r>
            <w:r w:rsidRPr="00E940D5">
              <w:rPr>
                <w:rFonts w:ascii="ＭＳ 明朝" w:hAnsi="ＭＳ 明朝" w:hint="eastAsia"/>
                <w:szCs w:val="21"/>
              </w:rPr>
              <w:t>入院診療・外来診療における収益改善</w:t>
            </w:r>
          </w:p>
          <w:p w14:paraId="3CD87303" w14:textId="731276BB" w:rsidR="00E940D5" w:rsidRPr="00E940D5" w:rsidRDefault="00BD13C6" w:rsidP="00BD13C6">
            <w:pPr>
              <w:widowControl/>
              <w:ind w:leftChars="200" w:left="600" w:hangingChars="100" w:hanging="200"/>
              <w:rPr>
                <w:rFonts w:ascii="ＭＳ 明朝" w:hAnsi="ＭＳ 明朝"/>
                <w:szCs w:val="21"/>
              </w:rPr>
            </w:pPr>
            <w:r>
              <w:rPr>
                <w:rFonts w:ascii="ＭＳ 明朝" w:hAnsi="ＭＳ 明朝" w:hint="eastAsia"/>
                <w:szCs w:val="21"/>
              </w:rPr>
              <w:t>・</w:t>
            </w:r>
            <w:r w:rsidR="00E940D5" w:rsidRPr="00E940D5">
              <w:rPr>
                <w:rFonts w:ascii="ＭＳ 明朝" w:hAnsi="ＭＳ 明朝" w:hint="eastAsia"/>
                <w:szCs w:val="21"/>
              </w:rPr>
              <w:t>最新の診療報酬改定を踏まえ、新規施設基準の取得可能性を精査・提案すること。また、医療行為に対する手技及び指導料や加算等の算定漏れ対策等、適正かつ最大限の収益確保に向けた具体的な改善策を</w:t>
            </w:r>
            <w:r>
              <w:rPr>
                <w:rFonts w:ascii="ＭＳ 明朝" w:hAnsi="ＭＳ 明朝" w:hint="eastAsia"/>
                <w:szCs w:val="21"/>
              </w:rPr>
              <w:t>提案</w:t>
            </w:r>
            <w:r w:rsidR="00E940D5" w:rsidRPr="00E940D5">
              <w:rPr>
                <w:rFonts w:ascii="ＭＳ 明朝" w:hAnsi="ＭＳ 明朝" w:hint="eastAsia"/>
                <w:szCs w:val="21"/>
              </w:rPr>
              <w:t>すること。</w:t>
            </w:r>
          </w:p>
          <w:p w14:paraId="56C11833" w14:textId="705F0B7D" w:rsidR="00E940D5" w:rsidRPr="004961F4" w:rsidRDefault="00BD13C6" w:rsidP="00E940D5">
            <w:pPr>
              <w:widowControl/>
              <w:ind w:leftChars="200" w:left="600" w:hangingChars="100" w:hanging="200"/>
              <w:rPr>
                <w:rFonts w:ascii="ＭＳ 明朝" w:hAnsi="ＭＳ 明朝"/>
                <w:szCs w:val="21"/>
              </w:rPr>
            </w:pPr>
            <w:r>
              <w:rPr>
                <w:rFonts w:ascii="ＭＳ 明朝" w:hAnsi="ＭＳ 明朝" w:hint="eastAsia"/>
                <w:szCs w:val="21"/>
              </w:rPr>
              <w:t>・</w:t>
            </w:r>
            <w:r w:rsidR="00E940D5" w:rsidRPr="00E940D5">
              <w:rPr>
                <w:rFonts w:ascii="ＭＳ 明朝" w:hAnsi="ＭＳ 明朝" w:hint="eastAsia"/>
                <w:szCs w:val="21"/>
              </w:rPr>
              <w:t>DPCデータ等を用いた疾患別・診療科別の収支構造分析を行い、クリニカルパスの適正化、在院日数の短縮、病床稼働率の向上、重症度・医療看護必要度の適正管理等、収益最大化に向けた施策を提案すること。</w:t>
            </w:r>
            <w:r w:rsidR="004961F4" w:rsidRPr="004961F4">
              <w:rPr>
                <w:rFonts w:ascii="ＭＳ 明朝" w:hAnsi="ＭＳ 明朝" w:hint="eastAsia"/>
                <w:szCs w:val="21"/>
              </w:rPr>
              <w:t>また、施策を実現するために必要となる病棟の看護配置について明確にし、より効果的な人員配置を実現するために必要となる具体的な改善策を提案すること。</w:t>
            </w:r>
          </w:p>
          <w:p w14:paraId="4777606C" w14:textId="03086372" w:rsidR="00E940D5" w:rsidRPr="00B75F71" w:rsidRDefault="00BD13C6" w:rsidP="00E940D5">
            <w:pPr>
              <w:widowControl/>
              <w:ind w:leftChars="200" w:left="600" w:hangingChars="100" w:hanging="200"/>
              <w:rPr>
                <w:rFonts w:ascii="ＭＳ 明朝" w:hAnsi="ＭＳ 明朝"/>
                <w:szCs w:val="21"/>
              </w:rPr>
            </w:pPr>
            <w:r>
              <w:rPr>
                <w:rFonts w:ascii="ＭＳ 明朝" w:hAnsi="ＭＳ 明朝" w:hint="eastAsia"/>
                <w:szCs w:val="21"/>
              </w:rPr>
              <w:t>・</w:t>
            </w:r>
            <w:r w:rsidR="00E940D5" w:rsidRPr="00E940D5">
              <w:rPr>
                <w:rFonts w:ascii="ＭＳ 明朝" w:hAnsi="ＭＳ 明朝" w:hint="eastAsia"/>
                <w:szCs w:val="21"/>
              </w:rPr>
              <w:t>紹介・逆紹介率の分析</w:t>
            </w:r>
            <w:r>
              <w:rPr>
                <w:rFonts w:ascii="ＭＳ 明朝" w:hAnsi="ＭＳ 明朝" w:hint="eastAsia"/>
                <w:szCs w:val="21"/>
              </w:rPr>
              <w:t>および</w:t>
            </w:r>
            <w:r w:rsidR="00E940D5" w:rsidRPr="00E940D5">
              <w:rPr>
                <w:rFonts w:ascii="ＭＳ 明朝" w:hAnsi="ＭＳ 明朝" w:hint="eastAsia"/>
                <w:szCs w:val="21"/>
              </w:rPr>
              <w:t>地域の医療需要と競合状況を踏まえた地域連携戦略を</w:t>
            </w:r>
            <w:r>
              <w:rPr>
                <w:rFonts w:ascii="ＭＳ 明朝" w:hAnsi="ＭＳ 明朝" w:hint="eastAsia"/>
                <w:szCs w:val="21"/>
              </w:rPr>
              <w:t>提案</w:t>
            </w:r>
            <w:r w:rsidR="00E940D5" w:rsidRPr="00E940D5">
              <w:rPr>
                <w:rFonts w:ascii="ＭＳ 明朝" w:hAnsi="ＭＳ 明朝" w:hint="eastAsia"/>
                <w:szCs w:val="21"/>
              </w:rPr>
              <w:t>すること。</w:t>
            </w:r>
            <w:r>
              <w:rPr>
                <w:rFonts w:ascii="ＭＳ 明朝" w:hAnsi="ＭＳ 明朝" w:hint="eastAsia"/>
                <w:szCs w:val="21"/>
              </w:rPr>
              <w:t>また、</w:t>
            </w:r>
            <w:r w:rsidR="00E940D5" w:rsidRPr="00E940D5">
              <w:rPr>
                <w:rFonts w:ascii="ＭＳ 明朝" w:hAnsi="ＭＳ 明朝" w:hint="eastAsia"/>
                <w:szCs w:val="21"/>
              </w:rPr>
              <w:t>特定機能病院として獲得すべき重点疾患・患者層を明確にし、関連病院や開業医からの紹介獲得を強化するための具体的なアクションプランを</w:t>
            </w:r>
            <w:r>
              <w:rPr>
                <w:rFonts w:ascii="ＭＳ 明朝" w:hAnsi="ＭＳ 明朝" w:hint="eastAsia"/>
                <w:szCs w:val="21"/>
              </w:rPr>
              <w:t>提案</w:t>
            </w:r>
            <w:r w:rsidR="00E940D5" w:rsidRPr="00E940D5">
              <w:rPr>
                <w:rFonts w:ascii="ＭＳ 明朝" w:hAnsi="ＭＳ 明朝" w:hint="eastAsia"/>
                <w:szCs w:val="21"/>
              </w:rPr>
              <w:t>すること。</w:t>
            </w:r>
          </w:p>
          <w:p w14:paraId="3A74AF94" w14:textId="77777777" w:rsidR="00BD13C6" w:rsidRDefault="00BD13C6" w:rsidP="00BD13C6">
            <w:pPr>
              <w:widowControl/>
              <w:rPr>
                <w:rFonts w:ascii="ＭＳ 明朝" w:hAnsi="ＭＳ 明朝" w:hint="eastAsia"/>
                <w:szCs w:val="21"/>
              </w:rPr>
            </w:pPr>
          </w:p>
          <w:p w14:paraId="4E7CEFF5" w14:textId="77777777" w:rsidR="00BD13C6" w:rsidRDefault="00BD13C6" w:rsidP="00BD13C6">
            <w:pPr>
              <w:widowControl/>
              <w:ind w:firstLineChars="100" w:firstLine="200"/>
              <w:rPr>
                <w:rFonts w:ascii="ＭＳ 明朝" w:hAnsi="ＭＳ 明朝"/>
                <w:szCs w:val="21"/>
              </w:rPr>
            </w:pPr>
            <w:r>
              <w:rPr>
                <w:rFonts w:ascii="ＭＳ 明朝" w:hAnsi="ＭＳ 明朝" w:hint="eastAsia"/>
                <w:szCs w:val="21"/>
              </w:rPr>
              <w:t>〇</w:t>
            </w:r>
            <w:r w:rsidRPr="00BD13C6">
              <w:rPr>
                <w:rFonts w:ascii="ＭＳ 明朝" w:hAnsi="ＭＳ 明朝" w:hint="eastAsia"/>
                <w:szCs w:val="21"/>
              </w:rPr>
              <w:t>コスト適正化および生産性向上</w:t>
            </w:r>
          </w:p>
          <w:p w14:paraId="0CE67A3E" w14:textId="3539B4B6" w:rsidR="006255C3" w:rsidRDefault="00BD13C6" w:rsidP="006255C3">
            <w:pPr>
              <w:widowControl/>
              <w:ind w:leftChars="200" w:left="600" w:hangingChars="100" w:hanging="200"/>
              <w:rPr>
                <w:rFonts w:ascii="ＭＳ 明朝" w:hAnsi="ＭＳ 明朝"/>
                <w:szCs w:val="21"/>
              </w:rPr>
            </w:pPr>
            <w:r>
              <w:rPr>
                <w:rFonts w:ascii="ＭＳ 明朝" w:hAnsi="ＭＳ 明朝" w:hint="eastAsia"/>
                <w:szCs w:val="21"/>
              </w:rPr>
              <w:lastRenderedPageBreak/>
              <w:t>・</w:t>
            </w:r>
            <w:r w:rsidRPr="00BD13C6">
              <w:rPr>
                <w:rFonts w:ascii="ＭＳ 明朝" w:hAnsi="ＭＳ 明朝" w:hint="eastAsia"/>
                <w:szCs w:val="21"/>
              </w:rPr>
              <w:t>医薬品・診療材料について、単価交渉や共同購入の推進だけでなく、在庫管理の適正化（不動在庫の削減）、期限切れや開封後廃棄などの「廃棄ロス」の削減、および使用基準の標準化による無駄の排除など、運用プロセス</w:t>
            </w:r>
            <w:r w:rsidR="006255C3">
              <w:rPr>
                <w:rFonts w:ascii="ＭＳ 明朝" w:hAnsi="ＭＳ 明朝" w:hint="eastAsia"/>
                <w:szCs w:val="21"/>
              </w:rPr>
              <w:t>を踏まえた</w:t>
            </w:r>
            <w:r w:rsidRPr="00BD13C6">
              <w:rPr>
                <w:rFonts w:ascii="ＭＳ 明朝" w:hAnsi="ＭＳ 明朝" w:hint="eastAsia"/>
                <w:szCs w:val="21"/>
              </w:rPr>
              <w:t>具体的な削減余地を</w:t>
            </w:r>
            <w:r w:rsidR="006255C3">
              <w:rPr>
                <w:rFonts w:ascii="ＭＳ 明朝" w:hAnsi="ＭＳ 明朝" w:hint="eastAsia"/>
                <w:szCs w:val="21"/>
              </w:rPr>
              <w:t>提案</w:t>
            </w:r>
            <w:r w:rsidRPr="00BD13C6">
              <w:rPr>
                <w:rFonts w:ascii="ＭＳ 明朝" w:hAnsi="ＭＳ 明朝" w:hint="eastAsia"/>
                <w:szCs w:val="21"/>
              </w:rPr>
              <w:t>すること。</w:t>
            </w:r>
          </w:p>
          <w:p w14:paraId="5B26A10A" w14:textId="77777777" w:rsidR="00BD13C6" w:rsidRDefault="006255C3" w:rsidP="006255C3">
            <w:pPr>
              <w:widowControl/>
              <w:ind w:leftChars="200" w:left="600" w:hangingChars="100" w:hanging="200"/>
              <w:rPr>
                <w:rFonts w:ascii="ＭＳ 明朝" w:hAnsi="ＭＳ 明朝"/>
                <w:szCs w:val="21"/>
              </w:rPr>
            </w:pPr>
            <w:r>
              <w:rPr>
                <w:rFonts w:ascii="ＭＳ 明朝" w:hAnsi="ＭＳ 明朝" w:hint="eastAsia"/>
                <w:szCs w:val="21"/>
              </w:rPr>
              <w:t>・</w:t>
            </w:r>
            <w:r w:rsidR="00BD13C6" w:rsidRPr="00BD13C6">
              <w:rPr>
                <w:rFonts w:ascii="ＭＳ 明朝" w:hAnsi="ＭＳ 明朝" w:hint="eastAsia"/>
                <w:szCs w:val="21"/>
              </w:rPr>
              <w:t>既存の業務フローにおけるアナログ作業や非効率なプロセスを洗い出し、RPA（Robotic Process Automation）やAI-OCR等のデジタル技術導入による自動化・省力化の可能性を提示すること。</w:t>
            </w:r>
            <w:r>
              <w:rPr>
                <w:rFonts w:ascii="ＭＳ 明朝" w:hAnsi="ＭＳ 明朝" w:hint="eastAsia"/>
                <w:szCs w:val="21"/>
              </w:rPr>
              <w:t>また、</w:t>
            </w:r>
            <w:r w:rsidR="00BD13C6" w:rsidRPr="00BD13C6">
              <w:rPr>
                <w:rFonts w:ascii="ＭＳ 明朝" w:hAnsi="ＭＳ 明朝" w:hint="eastAsia"/>
                <w:szCs w:val="21"/>
              </w:rPr>
              <w:t>電子カルテシステム等の既存資産を最大限活用し、医療従事者の事務負担を抜本的に軽減することで、診療・研究・教育活動へ注力できる環境を構築するための具体的なDX実行計画を提案すること。</w:t>
            </w:r>
          </w:p>
          <w:p w14:paraId="45DC5035" w14:textId="77777777" w:rsidR="006255C3" w:rsidRDefault="006255C3" w:rsidP="006255C3">
            <w:pPr>
              <w:widowControl/>
              <w:ind w:leftChars="200" w:left="600" w:hangingChars="100" w:hanging="200"/>
              <w:rPr>
                <w:rFonts w:ascii="ＭＳ 明朝" w:hAnsi="ＭＳ 明朝"/>
                <w:szCs w:val="21"/>
              </w:rPr>
            </w:pPr>
          </w:p>
          <w:p w14:paraId="2BF59AD0" w14:textId="77777777" w:rsidR="006255C3" w:rsidRDefault="006255C3" w:rsidP="006255C3">
            <w:pPr>
              <w:widowControl/>
              <w:rPr>
                <w:rFonts w:ascii="ＭＳ 明朝" w:hAnsi="ＭＳ 明朝"/>
                <w:szCs w:val="21"/>
              </w:rPr>
            </w:pPr>
            <w:r w:rsidRPr="006255C3">
              <w:rPr>
                <w:rFonts w:ascii="ＭＳ 明朝" w:hAnsi="ＭＳ 明朝" w:hint="eastAsia"/>
                <w:szCs w:val="21"/>
              </w:rPr>
              <w:t xml:space="preserve">（２）中長期的な業務・経営分析および収益改善支援 </w:t>
            </w:r>
          </w:p>
          <w:p w14:paraId="443431B2" w14:textId="6A1AC45B" w:rsidR="006255C3" w:rsidRPr="005E208C" w:rsidRDefault="006255C3" w:rsidP="005E208C">
            <w:pPr>
              <w:widowControl/>
              <w:ind w:leftChars="100" w:left="200" w:firstLineChars="100" w:firstLine="200"/>
              <w:rPr>
                <w:rFonts w:ascii="ＭＳ 明朝" w:hAnsi="ＭＳ 明朝"/>
                <w:szCs w:val="21"/>
              </w:rPr>
            </w:pPr>
            <w:r w:rsidRPr="006255C3">
              <w:rPr>
                <w:rFonts w:ascii="ＭＳ 明朝" w:hAnsi="ＭＳ 明朝" w:hint="eastAsia"/>
                <w:szCs w:val="21"/>
              </w:rPr>
              <w:t xml:space="preserve">将来の医療需要予測および政策動向を踏まえ、第5期中期計画期間以降を見据えた、本院の目指すべき姿（To-Be）とそこに至る戦略を策定すること。 </w:t>
            </w:r>
            <w:r>
              <w:rPr>
                <w:rFonts w:ascii="ＭＳ 明朝" w:hAnsi="ＭＳ 明朝" w:hint="eastAsia"/>
                <w:szCs w:val="21"/>
              </w:rPr>
              <w:t>また、</w:t>
            </w:r>
            <w:r w:rsidRPr="006255C3">
              <w:rPr>
                <w:rFonts w:ascii="ＭＳ 明朝" w:hAnsi="ＭＳ 明朝" w:hint="eastAsia"/>
                <w:szCs w:val="21"/>
              </w:rPr>
              <w:t>上記（１）で抽出された中長期的な構造課題について改善</w:t>
            </w:r>
            <w:r w:rsidR="005E208C">
              <w:rPr>
                <w:rFonts w:ascii="ＭＳ 明朝" w:hAnsi="ＭＳ 明朝" w:hint="eastAsia"/>
                <w:szCs w:val="21"/>
              </w:rPr>
              <w:t>策</w:t>
            </w:r>
            <w:r w:rsidRPr="006255C3">
              <w:rPr>
                <w:rFonts w:ascii="ＭＳ 明朝" w:hAnsi="ＭＳ 明朝" w:hint="eastAsia"/>
                <w:szCs w:val="21"/>
              </w:rPr>
              <w:t>を提案すること</w:t>
            </w:r>
            <w:r>
              <w:rPr>
                <w:rFonts w:ascii="ＭＳ 明朝" w:hAnsi="ＭＳ 明朝" w:hint="eastAsia"/>
                <w:szCs w:val="21"/>
              </w:rPr>
              <w:t>。</w:t>
            </w:r>
          </w:p>
          <w:p w14:paraId="1AC89F58" w14:textId="77777777" w:rsidR="006255C3" w:rsidRDefault="006255C3" w:rsidP="006255C3">
            <w:pPr>
              <w:widowControl/>
              <w:ind w:firstLineChars="100" w:firstLine="200"/>
              <w:rPr>
                <w:rFonts w:ascii="ＭＳ 明朝" w:hAnsi="ＭＳ 明朝"/>
                <w:szCs w:val="21"/>
              </w:rPr>
            </w:pPr>
            <w:r>
              <w:rPr>
                <w:rFonts w:ascii="ＭＳ 明朝" w:hAnsi="ＭＳ 明朝" w:hint="eastAsia"/>
                <w:szCs w:val="21"/>
              </w:rPr>
              <w:t>〇</w:t>
            </w:r>
            <w:r w:rsidRPr="006255C3">
              <w:rPr>
                <w:rFonts w:ascii="ＭＳ 明朝" w:hAnsi="ＭＳ 明朝" w:hint="eastAsia"/>
                <w:szCs w:val="21"/>
              </w:rPr>
              <w:t>将来予測に基づく病床再編計画の検証</w:t>
            </w:r>
          </w:p>
          <w:p w14:paraId="2D83AF1D" w14:textId="77777777" w:rsidR="006255C3" w:rsidRDefault="006255C3" w:rsidP="006255C3">
            <w:pPr>
              <w:widowControl/>
              <w:ind w:leftChars="200" w:left="600" w:hangingChars="100" w:hanging="200"/>
              <w:rPr>
                <w:rFonts w:ascii="ＭＳ 明朝" w:hAnsi="ＭＳ 明朝"/>
                <w:szCs w:val="21"/>
              </w:rPr>
            </w:pPr>
            <w:r>
              <w:rPr>
                <w:rFonts w:ascii="ＭＳ 明朝" w:hAnsi="ＭＳ 明朝" w:hint="eastAsia"/>
                <w:szCs w:val="21"/>
              </w:rPr>
              <w:t>・</w:t>
            </w:r>
            <w:r w:rsidRPr="006255C3">
              <w:rPr>
                <w:rFonts w:ascii="ＭＳ 明朝" w:hAnsi="ＭＳ 明朝" w:hint="eastAsia"/>
                <w:szCs w:val="21"/>
              </w:rPr>
              <w:t>外部環境分析（地域の患者数推計、競合病院の動向等）および内部環境分析に基づき、本院の「病床再編検討WG」にて提示されている計画について収支シミュレーションを実施し、経営的に期待される効果</w:t>
            </w:r>
            <w:r>
              <w:rPr>
                <w:rFonts w:ascii="ＭＳ 明朝" w:hAnsi="ＭＳ 明朝" w:hint="eastAsia"/>
                <w:szCs w:val="21"/>
              </w:rPr>
              <w:t>について検証を行うこと。また、検証結果に基づいた</w:t>
            </w:r>
            <w:r w:rsidRPr="006255C3">
              <w:rPr>
                <w:rFonts w:ascii="ＭＳ 明朝" w:hAnsi="ＭＳ 明朝" w:hint="eastAsia"/>
                <w:szCs w:val="21"/>
              </w:rPr>
              <w:t>改善提案を行う</w:t>
            </w:r>
            <w:r>
              <w:rPr>
                <w:rFonts w:ascii="ＭＳ 明朝" w:hAnsi="ＭＳ 明朝" w:hint="eastAsia"/>
                <w:szCs w:val="21"/>
              </w:rPr>
              <w:t>こと</w:t>
            </w:r>
            <w:r w:rsidRPr="006255C3">
              <w:rPr>
                <w:rFonts w:ascii="ＭＳ 明朝" w:hAnsi="ＭＳ 明朝" w:hint="eastAsia"/>
                <w:szCs w:val="21"/>
              </w:rPr>
              <w:t>。</w:t>
            </w:r>
          </w:p>
          <w:p w14:paraId="29937897" w14:textId="77777777" w:rsidR="006255C3" w:rsidRDefault="006255C3" w:rsidP="006255C3">
            <w:pPr>
              <w:widowControl/>
              <w:rPr>
                <w:rFonts w:ascii="ＭＳ 明朝" w:hAnsi="ＭＳ 明朝"/>
                <w:szCs w:val="21"/>
              </w:rPr>
            </w:pPr>
          </w:p>
          <w:p w14:paraId="61B97DE1" w14:textId="77777777" w:rsidR="004E0119" w:rsidRDefault="006255C3" w:rsidP="004E0119">
            <w:pPr>
              <w:widowControl/>
              <w:ind w:firstLineChars="100" w:firstLine="200"/>
              <w:rPr>
                <w:rFonts w:ascii="ＭＳ 明朝" w:hAnsi="ＭＳ 明朝"/>
                <w:szCs w:val="21"/>
              </w:rPr>
            </w:pPr>
            <w:r>
              <w:rPr>
                <w:rFonts w:ascii="ＭＳ 明朝" w:hAnsi="ＭＳ 明朝" w:hint="eastAsia"/>
                <w:szCs w:val="21"/>
              </w:rPr>
              <w:t>〇</w:t>
            </w:r>
            <w:r w:rsidRPr="006255C3">
              <w:rPr>
                <w:rFonts w:ascii="ＭＳ 明朝" w:hAnsi="ＭＳ 明朝" w:hint="eastAsia"/>
                <w:szCs w:val="21"/>
              </w:rPr>
              <w:t>自律的な改善体制の構築とスキル移転</w:t>
            </w:r>
          </w:p>
          <w:p w14:paraId="60D1AEE8" w14:textId="77777777" w:rsidR="006255C3" w:rsidRDefault="004E0119" w:rsidP="004E0119">
            <w:pPr>
              <w:widowControl/>
              <w:ind w:leftChars="200" w:left="600" w:hangingChars="100" w:hanging="200"/>
              <w:rPr>
                <w:rFonts w:ascii="ＭＳ 明朝" w:hAnsi="ＭＳ 明朝"/>
                <w:szCs w:val="21"/>
              </w:rPr>
            </w:pPr>
            <w:r>
              <w:rPr>
                <w:rFonts w:ascii="ＭＳ 明朝" w:hAnsi="ＭＳ 明朝" w:hint="eastAsia"/>
                <w:szCs w:val="21"/>
              </w:rPr>
              <w:lastRenderedPageBreak/>
              <w:t>・</w:t>
            </w:r>
            <w:r w:rsidR="006255C3" w:rsidRPr="006255C3">
              <w:rPr>
                <w:rFonts w:ascii="ＭＳ 明朝" w:hAnsi="ＭＳ 明朝" w:hint="eastAsia"/>
                <w:szCs w:val="21"/>
              </w:rPr>
              <w:t>コンサルティング終了後も本院が自律的に改善活動を継続できるよう、継続的なモニタリングのためのKPI設定および、院内主導による中長期的な改善ロードマップ（自走計画）を</w:t>
            </w:r>
            <w:r>
              <w:rPr>
                <w:rFonts w:ascii="ＭＳ 明朝" w:hAnsi="ＭＳ 明朝" w:hint="eastAsia"/>
                <w:szCs w:val="21"/>
              </w:rPr>
              <w:t>提案</w:t>
            </w:r>
            <w:r w:rsidR="006255C3" w:rsidRPr="006255C3">
              <w:rPr>
                <w:rFonts w:ascii="ＭＳ 明朝" w:hAnsi="ＭＳ 明朝" w:hint="eastAsia"/>
                <w:szCs w:val="21"/>
              </w:rPr>
              <w:t>すること。</w:t>
            </w:r>
          </w:p>
          <w:p w14:paraId="6C5DA9DA" w14:textId="77777777" w:rsidR="004E0119" w:rsidRDefault="004E0119" w:rsidP="004E0119">
            <w:pPr>
              <w:widowControl/>
              <w:ind w:leftChars="200" w:left="600" w:hangingChars="100" w:hanging="200"/>
              <w:rPr>
                <w:rFonts w:ascii="ＭＳ 明朝" w:hAnsi="ＭＳ 明朝"/>
                <w:szCs w:val="21"/>
              </w:rPr>
            </w:pPr>
          </w:p>
          <w:p w14:paraId="5A263E53" w14:textId="77777777" w:rsidR="004E0119" w:rsidRPr="004E0119" w:rsidRDefault="004E0119" w:rsidP="004E0119">
            <w:pPr>
              <w:widowControl/>
              <w:rPr>
                <w:rFonts w:ascii="ＭＳ 明朝" w:hAnsi="ＭＳ 明朝"/>
                <w:szCs w:val="21"/>
              </w:rPr>
            </w:pPr>
            <w:r w:rsidRPr="004E0119">
              <w:rPr>
                <w:rFonts w:ascii="ＭＳ 明朝" w:hAnsi="ＭＳ 明朝" w:hint="eastAsia"/>
                <w:szCs w:val="21"/>
              </w:rPr>
              <w:t xml:space="preserve">６．スケジュールおよび報告 </w:t>
            </w:r>
          </w:p>
          <w:p w14:paraId="2E7EB3AB" w14:textId="77777777" w:rsidR="004E0119" w:rsidRDefault="004E0119" w:rsidP="004E0119">
            <w:pPr>
              <w:widowControl/>
              <w:ind w:leftChars="200" w:left="600" w:hangingChars="100" w:hanging="200"/>
              <w:rPr>
                <w:rFonts w:ascii="ＭＳ 明朝" w:hAnsi="ＭＳ 明朝"/>
                <w:szCs w:val="21"/>
              </w:rPr>
            </w:pPr>
            <w:r w:rsidRPr="004E0119">
              <w:rPr>
                <w:rFonts w:ascii="ＭＳ 明朝" w:hAnsi="ＭＳ 明朝" w:hint="eastAsia"/>
                <w:szCs w:val="21"/>
              </w:rPr>
              <w:t>各業務フェーズにおいて、以下の通り報告を行うこと。</w:t>
            </w:r>
          </w:p>
          <w:p w14:paraId="7EA27FCA" w14:textId="4C9F5E15" w:rsidR="004E0119" w:rsidRPr="004E0119" w:rsidRDefault="004E0119" w:rsidP="004E0119">
            <w:pPr>
              <w:widowControl/>
              <w:ind w:leftChars="200" w:left="600" w:hangingChars="100" w:hanging="200"/>
              <w:rPr>
                <w:rFonts w:ascii="ＭＳ 明朝" w:hAnsi="ＭＳ 明朝"/>
                <w:szCs w:val="21"/>
              </w:rPr>
            </w:pPr>
            <w:r>
              <w:rPr>
                <w:rFonts w:ascii="ＭＳ 明朝" w:hAnsi="ＭＳ 明朝" w:hint="eastAsia"/>
                <w:szCs w:val="21"/>
              </w:rPr>
              <w:t>〇</w:t>
            </w:r>
            <w:r w:rsidRPr="004E0119">
              <w:rPr>
                <w:rFonts w:ascii="ＭＳ 明朝" w:hAnsi="ＭＳ 明朝" w:hint="eastAsia"/>
                <w:szCs w:val="21"/>
              </w:rPr>
              <w:t>フェーズⅠ：現状分析・短期改善立案（</w:t>
            </w:r>
            <w:r>
              <w:rPr>
                <w:rFonts w:ascii="ＭＳ 明朝" w:hAnsi="ＭＳ 明朝" w:hint="eastAsia"/>
                <w:szCs w:val="21"/>
              </w:rPr>
              <w:t>7</w:t>
            </w:r>
            <w:r w:rsidRPr="004E0119">
              <w:rPr>
                <w:rFonts w:ascii="ＭＳ 明朝" w:hAnsi="ＭＳ 明朝" w:hint="eastAsia"/>
                <w:szCs w:val="21"/>
              </w:rPr>
              <w:t>月～9月）</w:t>
            </w:r>
          </w:p>
          <w:p w14:paraId="3B0D625E" w14:textId="2A5C2718" w:rsidR="004E0119" w:rsidRPr="004E0119" w:rsidRDefault="004E0119" w:rsidP="004E0119">
            <w:pPr>
              <w:widowControl/>
              <w:ind w:leftChars="300" w:left="6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経営データ分析、部門へのヒアリング調査</w:t>
            </w:r>
          </w:p>
          <w:p w14:paraId="0B837EE7" w14:textId="64A90689" w:rsidR="004E0119" w:rsidRPr="004E0119" w:rsidRDefault="004E0119" w:rsidP="004E0119">
            <w:pPr>
              <w:widowControl/>
              <w:ind w:leftChars="300" w:left="6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既往施策の評価および改善余地の特定（短期的課題と中長期的課題の分類）</w:t>
            </w:r>
          </w:p>
          <w:p w14:paraId="4EA813B9" w14:textId="29C6A1E0" w:rsidR="004E0119" w:rsidRPr="004E0119" w:rsidRDefault="004E0119" w:rsidP="004E0119">
            <w:pPr>
              <w:widowControl/>
              <w:ind w:leftChars="300" w:left="800" w:hangingChars="100" w:hanging="2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中間報告会（9月末</w:t>
            </w:r>
            <w:r>
              <w:rPr>
                <w:rFonts w:ascii="ＭＳ 明朝" w:hAnsi="ＭＳ 明朝" w:hint="eastAsia"/>
                <w:szCs w:val="21"/>
              </w:rPr>
              <w:t>まで</w:t>
            </w:r>
            <w:r w:rsidRPr="004E0119">
              <w:rPr>
                <w:rFonts w:ascii="ＭＳ 明朝" w:hAnsi="ＭＳ 明朝" w:hint="eastAsia"/>
                <w:szCs w:val="21"/>
              </w:rPr>
              <w:t>）： 短期的な改善策の提案および中長期戦略の方向性について、執行部へプレゼンテーションを行うこと。</w:t>
            </w:r>
          </w:p>
          <w:p w14:paraId="210975B4" w14:textId="77777777" w:rsidR="004E0119" w:rsidRPr="004E0119" w:rsidRDefault="004E0119" w:rsidP="004E0119">
            <w:pPr>
              <w:widowControl/>
              <w:ind w:leftChars="200" w:left="600" w:hangingChars="100" w:hanging="200"/>
              <w:rPr>
                <w:rFonts w:ascii="ＭＳ 明朝" w:hAnsi="ＭＳ 明朝"/>
                <w:szCs w:val="21"/>
              </w:rPr>
            </w:pPr>
          </w:p>
          <w:p w14:paraId="02F53789" w14:textId="61FB502C" w:rsidR="004E0119" w:rsidRPr="004E0119" w:rsidRDefault="004E0119" w:rsidP="004E0119">
            <w:pPr>
              <w:widowControl/>
              <w:ind w:leftChars="200" w:left="600" w:hangingChars="100" w:hanging="200"/>
              <w:rPr>
                <w:rFonts w:ascii="ＭＳ 明朝" w:hAnsi="ＭＳ 明朝"/>
                <w:szCs w:val="21"/>
              </w:rPr>
            </w:pPr>
            <w:r>
              <w:rPr>
                <w:rFonts w:ascii="ＭＳ 明朝" w:hAnsi="ＭＳ 明朝" w:hint="eastAsia"/>
                <w:szCs w:val="21"/>
              </w:rPr>
              <w:t>〇</w:t>
            </w:r>
            <w:r w:rsidRPr="004E0119">
              <w:rPr>
                <w:rFonts w:ascii="ＭＳ 明朝" w:hAnsi="ＭＳ 明朝" w:hint="eastAsia"/>
                <w:szCs w:val="21"/>
              </w:rPr>
              <w:t>フェーズⅡ：戦略策定・シミュレーション（10月～1月）</w:t>
            </w:r>
          </w:p>
          <w:p w14:paraId="14603EA4" w14:textId="324A0A6F" w:rsidR="004E0119" w:rsidRPr="004E0119" w:rsidRDefault="004E0119" w:rsidP="004E0119">
            <w:pPr>
              <w:widowControl/>
              <w:ind w:leftChars="300" w:left="6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短期改善策の実行支援（PDCAサイクルの確立）</w:t>
            </w:r>
          </w:p>
          <w:p w14:paraId="4B4FD213" w14:textId="26CA1E8D" w:rsidR="004E0119" w:rsidRPr="004E0119" w:rsidRDefault="004E0119" w:rsidP="004E0119">
            <w:pPr>
              <w:widowControl/>
              <w:ind w:leftChars="300" w:left="6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病床再編および中長期戦略のシミュレーション実施</w:t>
            </w:r>
          </w:p>
          <w:p w14:paraId="503B1218" w14:textId="03536AD6" w:rsidR="004E0119" w:rsidRPr="004E0119" w:rsidRDefault="004E0119" w:rsidP="004E0119">
            <w:pPr>
              <w:widowControl/>
              <w:ind w:leftChars="300" w:left="6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ロードマップの素案作成</w:t>
            </w:r>
          </w:p>
          <w:p w14:paraId="053211D7" w14:textId="77777777" w:rsidR="004E0119" w:rsidRPr="004E0119" w:rsidRDefault="004E0119" w:rsidP="004E0119">
            <w:pPr>
              <w:widowControl/>
              <w:ind w:leftChars="200" w:left="600" w:hangingChars="100" w:hanging="200"/>
              <w:rPr>
                <w:rFonts w:ascii="ＭＳ 明朝" w:hAnsi="ＭＳ 明朝"/>
                <w:szCs w:val="21"/>
              </w:rPr>
            </w:pPr>
          </w:p>
          <w:p w14:paraId="6CE326E4" w14:textId="558B28E4" w:rsidR="004E0119" w:rsidRPr="004E0119" w:rsidRDefault="004E0119" w:rsidP="004E0119">
            <w:pPr>
              <w:widowControl/>
              <w:ind w:leftChars="200" w:left="600" w:hangingChars="100" w:hanging="200"/>
              <w:rPr>
                <w:rFonts w:ascii="ＭＳ 明朝" w:hAnsi="ＭＳ 明朝"/>
                <w:szCs w:val="21"/>
              </w:rPr>
            </w:pPr>
            <w:r>
              <w:rPr>
                <w:rFonts w:ascii="ＭＳ 明朝" w:hAnsi="ＭＳ 明朝" w:hint="eastAsia"/>
                <w:szCs w:val="21"/>
              </w:rPr>
              <w:t>〇</w:t>
            </w:r>
            <w:r w:rsidRPr="004E0119">
              <w:rPr>
                <w:rFonts w:ascii="ＭＳ 明朝" w:hAnsi="ＭＳ 明朝" w:hint="eastAsia"/>
                <w:szCs w:val="21"/>
              </w:rPr>
              <w:t>フェーズⅢ：最終報告（2月～3月）</w:t>
            </w:r>
          </w:p>
          <w:p w14:paraId="5C155B3E" w14:textId="77777777" w:rsidR="004E0119" w:rsidRDefault="004E0119" w:rsidP="004E0119">
            <w:pPr>
              <w:widowControl/>
              <w:ind w:leftChars="300" w:left="800" w:hangingChars="100" w:hanging="2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最終報告会（3月末まで）： 本業務全体の成果、病床再編を含む中長期的戦略提言、および次年度以降の実行計画について報告書を提出し、</w:t>
            </w:r>
            <w:r>
              <w:rPr>
                <w:rFonts w:ascii="ＭＳ 明朝" w:hAnsi="ＭＳ 明朝" w:hint="eastAsia"/>
                <w:szCs w:val="21"/>
              </w:rPr>
              <w:t>執行部へ</w:t>
            </w:r>
            <w:r w:rsidRPr="004E0119">
              <w:rPr>
                <w:rFonts w:ascii="ＭＳ 明朝" w:hAnsi="ＭＳ 明朝" w:hint="eastAsia"/>
                <w:szCs w:val="21"/>
              </w:rPr>
              <w:t>プレゼンテーションを行うこと。</w:t>
            </w:r>
          </w:p>
          <w:p w14:paraId="6AA42D42" w14:textId="77777777" w:rsidR="004E0119" w:rsidRDefault="004E0119" w:rsidP="004E0119">
            <w:pPr>
              <w:widowControl/>
              <w:rPr>
                <w:rFonts w:ascii="ＭＳ 明朝" w:hAnsi="ＭＳ 明朝"/>
                <w:szCs w:val="21"/>
              </w:rPr>
            </w:pPr>
          </w:p>
          <w:p w14:paraId="5D25672E" w14:textId="77777777" w:rsidR="004E0119" w:rsidRDefault="004E0119" w:rsidP="004E0119">
            <w:pPr>
              <w:widowControl/>
              <w:rPr>
                <w:rFonts w:ascii="ＭＳ 明朝" w:hAnsi="ＭＳ 明朝"/>
                <w:szCs w:val="21"/>
              </w:rPr>
            </w:pPr>
            <w:r w:rsidRPr="004E0119">
              <w:rPr>
                <w:rFonts w:ascii="ＭＳ 明朝" w:hAnsi="ＭＳ 明朝" w:hint="eastAsia"/>
                <w:szCs w:val="21"/>
              </w:rPr>
              <w:t>７．成果物</w:t>
            </w:r>
          </w:p>
          <w:p w14:paraId="26B736B8" w14:textId="77777777" w:rsidR="00220179" w:rsidRDefault="004E0119" w:rsidP="00220179">
            <w:pPr>
              <w:widowControl/>
              <w:ind w:firstLineChars="200" w:firstLine="400"/>
              <w:rPr>
                <w:rFonts w:ascii="ＭＳ 明朝" w:hAnsi="ＭＳ 明朝"/>
                <w:szCs w:val="21"/>
              </w:rPr>
            </w:pPr>
            <w:r w:rsidRPr="004E0119">
              <w:rPr>
                <w:rFonts w:ascii="ＭＳ 明朝" w:hAnsi="ＭＳ 明朝" w:hint="eastAsia"/>
                <w:szCs w:val="21"/>
              </w:rPr>
              <w:t>本業務の成果物は、以下の形式で</w:t>
            </w:r>
            <w:r w:rsidR="00220179">
              <w:rPr>
                <w:rFonts w:ascii="ＭＳ 明朝" w:hAnsi="ＭＳ 明朝" w:hint="eastAsia"/>
                <w:szCs w:val="21"/>
              </w:rPr>
              <w:t>提出</w:t>
            </w:r>
            <w:r w:rsidRPr="004E0119">
              <w:rPr>
                <w:rFonts w:ascii="ＭＳ 明朝" w:hAnsi="ＭＳ 明朝" w:hint="eastAsia"/>
                <w:szCs w:val="21"/>
              </w:rPr>
              <w:t>すること。</w:t>
            </w:r>
          </w:p>
          <w:p w14:paraId="322382A9" w14:textId="7EA45D53" w:rsidR="00220179" w:rsidRDefault="00220179" w:rsidP="00220179">
            <w:pPr>
              <w:widowControl/>
              <w:ind w:leftChars="200" w:left="600" w:hangingChars="100" w:hanging="200"/>
              <w:rPr>
                <w:rFonts w:ascii="ＭＳ 明朝" w:hAnsi="ＭＳ 明朝"/>
                <w:szCs w:val="21"/>
              </w:rPr>
            </w:pPr>
            <w:r>
              <w:rPr>
                <w:rFonts w:ascii="ＭＳ 明朝" w:hAnsi="ＭＳ 明朝" w:hint="eastAsia"/>
                <w:szCs w:val="21"/>
              </w:rPr>
              <w:lastRenderedPageBreak/>
              <w:t>・</w:t>
            </w:r>
            <w:r w:rsidR="004E0119" w:rsidRPr="004E0119">
              <w:rPr>
                <w:rFonts w:ascii="ＭＳ 明朝" w:hAnsi="ＭＳ 明朝" w:hint="eastAsia"/>
                <w:szCs w:val="21"/>
              </w:rPr>
              <w:t>報告書</w:t>
            </w:r>
            <w:r>
              <w:rPr>
                <w:rFonts w:ascii="ＭＳ 明朝" w:hAnsi="ＭＳ 明朝" w:hint="eastAsia"/>
                <w:szCs w:val="21"/>
              </w:rPr>
              <w:t>：</w:t>
            </w:r>
            <w:r w:rsidR="004E0119" w:rsidRPr="004E0119">
              <w:rPr>
                <w:rFonts w:ascii="ＭＳ 明朝" w:hAnsi="ＭＳ 明朝" w:hint="eastAsia"/>
                <w:szCs w:val="21"/>
              </w:rPr>
              <w:t>分析結果、提言、ロードマップ等をまとめたドキュメント（PDFおよび編集可能なPowerPoint/Word形式）</w:t>
            </w:r>
            <w:r>
              <w:rPr>
                <w:rFonts w:ascii="ＭＳ 明朝" w:hAnsi="ＭＳ 明朝" w:hint="eastAsia"/>
                <w:szCs w:val="21"/>
              </w:rPr>
              <w:t>を提出すること</w:t>
            </w:r>
            <w:r w:rsidR="004E0119" w:rsidRPr="004E0119">
              <w:rPr>
                <w:rFonts w:ascii="ＭＳ 明朝" w:hAnsi="ＭＳ 明朝" w:hint="eastAsia"/>
                <w:szCs w:val="21"/>
              </w:rPr>
              <w:t>。</w:t>
            </w:r>
          </w:p>
          <w:p w14:paraId="082A8EB0" w14:textId="77777777" w:rsidR="00220179" w:rsidRDefault="004E0119" w:rsidP="00220179">
            <w:pPr>
              <w:widowControl/>
              <w:ind w:leftChars="157" w:left="514" w:hangingChars="100" w:hanging="200"/>
              <w:rPr>
                <w:rFonts w:ascii="ＭＳ 明朝" w:hAnsi="ＭＳ 明朝"/>
                <w:szCs w:val="21"/>
              </w:rPr>
            </w:pPr>
            <w:r>
              <w:rPr>
                <w:rFonts w:ascii="ＭＳ 明朝" w:hAnsi="ＭＳ 明朝" w:hint="eastAsia"/>
                <w:szCs w:val="21"/>
              </w:rPr>
              <w:t>・</w:t>
            </w:r>
            <w:r w:rsidRPr="004E0119">
              <w:rPr>
                <w:rFonts w:ascii="ＭＳ 明朝" w:hAnsi="ＭＳ 明朝" w:hint="eastAsia"/>
                <w:szCs w:val="21"/>
              </w:rPr>
              <w:t>分析データ・シミュレーションモデル（要望に応じて提出）：本業務において作成した収支シミュレーション、将来推計、コスト分析等の根拠となるデータファイル（Excel等）</w:t>
            </w:r>
            <w:r w:rsidR="00220179">
              <w:rPr>
                <w:rFonts w:ascii="ＭＳ 明朝" w:hAnsi="ＭＳ 明朝" w:hint="eastAsia"/>
                <w:szCs w:val="21"/>
              </w:rPr>
              <w:t>を、</w:t>
            </w:r>
            <w:r w:rsidRPr="004E0119">
              <w:rPr>
                <w:rFonts w:ascii="ＭＳ 明朝" w:hAnsi="ＭＳ 明朝" w:hint="eastAsia"/>
                <w:szCs w:val="21"/>
              </w:rPr>
              <w:t>計算式が追跡可能であり、かつ本院職員がパラメータを変更して再シミュレーションが可能な状態（ロック等がされていない状態）で</w:t>
            </w:r>
            <w:r w:rsidR="00220179">
              <w:rPr>
                <w:rFonts w:ascii="ＭＳ 明朝" w:hAnsi="ＭＳ 明朝" w:hint="eastAsia"/>
                <w:szCs w:val="21"/>
              </w:rPr>
              <w:t>提出</w:t>
            </w:r>
            <w:r w:rsidRPr="004E0119">
              <w:rPr>
                <w:rFonts w:ascii="ＭＳ 明朝" w:hAnsi="ＭＳ 明朝" w:hint="eastAsia"/>
                <w:szCs w:val="21"/>
              </w:rPr>
              <w:t>すること。</w:t>
            </w:r>
          </w:p>
          <w:p w14:paraId="62E40677" w14:textId="5B17C002" w:rsidR="004E0119" w:rsidRPr="00BD13C6" w:rsidRDefault="00220179" w:rsidP="00220179">
            <w:pPr>
              <w:widowControl/>
              <w:ind w:leftChars="157" w:left="514" w:hangingChars="100" w:hanging="200"/>
              <w:rPr>
                <w:rFonts w:ascii="ＭＳ 明朝" w:hAnsi="ＭＳ 明朝"/>
                <w:szCs w:val="21"/>
              </w:rPr>
            </w:pPr>
            <w:r>
              <w:rPr>
                <w:rFonts w:ascii="ＭＳ 明朝" w:hAnsi="ＭＳ 明朝" w:hint="eastAsia"/>
                <w:szCs w:val="21"/>
              </w:rPr>
              <w:t>・</w:t>
            </w:r>
            <w:r w:rsidR="004E0119" w:rsidRPr="004E0119">
              <w:rPr>
                <w:rFonts w:ascii="ＭＳ 明朝" w:hAnsi="ＭＳ 明朝" w:hint="eastAsia"/>
                <w:szCs w:val="21"/>
              </w:rPr>
              <w:t>マニュアル等（要望に応じて提出）：提案した改善策を実行に移すために必要な業務マニュアルやツール類</w:t>
            </w:r>
            <w:r>
              <w:rPr>
                <w:rFonts w:ascii="ＭＳ 明朝" w:hAnsi="ＭＳ 明朝" w:hint="eastAsia"/>
                <w:szCs w:val="21"/>
              </w:rPr>
              <w:t>を提出すること</w:t>
            </w:r>
            <w:r w:rsidR="004E0119" w:rsidRPr="004E0119">
              <w:rPr>
                <w:rFonts w:ascii="ＭＳ 明朝" w:hAnsi="ＭＳ 明朝" w:hint="eastAsia"/>
                <w:szCs w:val="21"/>
              </w:rPr>
              <w:t>。</w:t>
            </w:r>
          </w:p>
        </w:tc>
        <w:tc>
          <w:tcPr>
            <w:tcW w:w="7739" w:type="dxa"/>
            <w:tcBorders>
              <w:top w:val="single" w:sz="4" w:space="0" w:color="000000"/>
              <w:left w:val="single" w:sz="4" w:space="0" w:color="000000"/>
              <w:bottom w:val="single" w:sz="4" w:space="0" w:color="000000"/>
              <w:right w:val="single" w:sz="4" w:space="0" w:color="000000"/>
            </w:tcBorders>
          </w:tcPr>
          <w:p w14:paraId="60D8FEC9" w14:textId="77777777" w:rsidR="009B3A9D" w:rsidRDefault="009B3A9D" w:rsidP="00BA32DE">
            <w:pPr>
              <w:suppressAutoHyphens/>
              <w:kinsoku w:val="0"/>
              <w:autoSpaceDE w:val="0"/>
              <w:autoSpaceDN w:val="0"/>
              <w:spacing w:line="300" w:lineRule="exact"/>
              <w:ind w:firstLineChars="200" w:firstLine="440"/>
              <w:jc w:val="left"/>
              <w:rPr>
                <w:rFonts w:ascii="ＭＳ 明朝" w:hAnsi="ＭＳ 明朝" w:cs="Times New Roman"/>
                <w:color w:val="auto"/>
                <w:sz w:val="22"/>
                <w:szCs w:val="22"/>
              </w:rPr>
            </w:pPr>
          </w:p>
          <w:p w14:paraId="7FB35303" w14:textId="77777777" w:rsidR="009B3A9D" w:rsidRPr="009B3A9D" w:rsidRDefault="009B3A9D" w:rsidP="009B3A9D">
            <w:pPr>
              <w:rPr>
                <w:rFonts w:ascii="ＭＳ 明朝" w:hAnsi="ＭＳ 明朝" w:cs="Times New Roman"/>
                <w:sz w:val="22"/>
                <w:szCs w:val="22"/>
              </w:rPr>
            </w:pPr>
          </w:p>
          <w:p w14:paraId="1D848CCF" w14:textId="77777777" w:rsidR="009B3A9D" w:rsidRPr="009B3A9D" w:rsidRDefault="009B3A9D" w:rsidP="009B3A9D">
            <w:pPr>
              <w:rPr>
                <w:rFonts w:ascii="ＭＳ 明朝" w:hAnsi="ＭＳ 明朝" w:cs="Times New Roman"/>
                <w:sz w:val="22"/>
                <w:szCs w:val="22"/>
              </w:rPr>
            </w:pPr>
          </w:p>
          <w:p w14:paraId="011A9847" w14:textId="77777777" w:rsidR="009B3A9D" w:rsidRPr="009B3A9D" w:rsidRDefault="009B3A9D" w:rsidP="009B3A9D">
            <w:pPr>
              <w:rPr>
                <w:rFonts w:ascii="ＭＳ 明朝" w:hAnsi="ＭＳ 明朝" w:cs="Times New Roman"/>
                <w:sz w:val="22"/>
                <w:szCs w:val="22"/>
              </w:rPr>
            </w:pPr>
          </w:p>
          <w:p w14:paraId="74507C4F" w14:textId="77777777" w:rsidR="009B3A9D" w:rsidRPr="009B3A9D" w:rsidRDefault="009B3A9D" w:rsidP="009B3A9D">
            <w:pPr>
              <w:rPr>
                <w:rFonts w:ascii="ＭＳ 明朝" w:hAnsi="ＭＳ 明朝" w:cs="Times New Roman"/>
                <w:sz w:val="22"/>
                <w:szCs w:val="22"/>
              </w:rPr>
            </w:pPr>
          </w:p>
          <w:p w14:paraId="4EBDDC75" w14:textId="77777777" w:rsidR="009B3A9D" w:rsidRPr="009B3A9D" w:rsidRDefault="009B3A9D" w:rsidP="009B3A9D">
            <w:pPr>
              <w:rPr>
                <w:rFonts w:ascii="ＭＳ 明朝" w:hAnsi="ＭＳ 明朝" w:cs="Times New Roman"/>
                <w:sz w:val="22"/>
                <w:szCs w:val="22"/>
              </w:rPr>
            </w:pPr>
          </w:p>
          <w:p w14:paraId="64BF6053" w14:textId="77777777" w:rsidR="009B3A9D" w:rsidRPr="009B3A9D" w:rsidRDefault="009B3A9D" w:rsidP="009B3A9D">
            <w:pPr>
              <w:rPr>
                <w:rFonts w:ascii="ＭＳ 明朝" w:hAnsi="ＭＳ 明朝" w:cs="Times New Roman"/>
                <w:sz w:val="22"/>
                <w:szCs w:val="22"/>
              </w:rPr>
            </w:pPr>
          </w:p>
          <w:p w14:paraId="1CDF389B" w14:textId="77777777" w:rsidR="009B3A9D" w:rsidRPr="009B3A9D" w:rsidRDefault="009B3A9D" w:rsidP="009B3A9D">
            <w:pPr>
              <w:rPr>
                <w:rFonts w:ascii="ＭＳ 明朝" w:hAnsi="ＭＳ 明朝" w:cs="Times New Roman"/>
                <w:sz w:val="22"/>
                <w:szCs w:val="22"/>
              </w:rPr>
            </w:pPr>
          </w:p>
          <w:p w14:paraId="3A8B4DBA" w14:textId="77777777" w:rsidR="009B3A9D" w:rsidRPr="009B3A9D" w:rsidRDefault="009B3A9D" w:rsidP="009B3A9D">
            <w:pPr>
              <w:rPr>
                <w:rFonts w:ascii="ＭＳ 明朝" w:hAnsi="ＭＳ 明朝" w:cs="Times New Roman"/>
                <w:sz w:val="22"/>
                <w:szCs w:val="22"/>
              </w:rPr>
            </w:pPr>
          </w:p>
          <w:p w14:paraId="0D31B3FC" w14:textId="77777777" w:rsidR="009B3A9D" w:rsidRPr="009B3A9D" w:rsidRDefault="009B3A9D" w:rsidP="009B3A9D">
            <w:pPr>
              <w:rPr>
                <w:rFonts w:ascii="ＭＳ 明朝" w:hAnsi="ＭＳ 明朝" w:cs="Times New Roman"/>
                <w:sz w:val="22"/>
                <w:szCs w:val="22"/>
              </w:rPr>
            </w:pPr>
          </w:p>
          <w:p w14:paraId="46D2951A" w14:textId="77777777" w:rsidR="009B3A9D" w:rsidRPr="009B3A9D" w:rsidRDefault="009B3A9D" w:rsidP="009B3A9D">
            <w:pPr>
              <w:rPr>
                <w:rFonts w:ascii="ＭＳ 明朝" w:hAnsi="ＭＳ 明朝" w:cs="Times New Roman"/>
                <w:sz w:val="22"/>
                <w:szCs w:val="22"/>
              </w:rPr>
            </w:pPr>
          </w:p>
          <w:p w14:paraId="17AED606" w14:textId="77777777" w:rsidR="009B3A9D" w:rsidRPr="009B3A9D" w:rsidRDefault="009B3A9D" w:rsidP="009B3A9D">
            <w:pPr>
              <w:rPr>
                <w:rFonts w:ascii="ＭＳ 明朝" w:hAnsi="ＭＳ 明朝" w:cs="Times New Roman"/>
                <w:sz w:val="22"/>
                <w:szCs w:val="22"/>
              </w:rPr>
            </w:pPr>
          </w:p>
          <w:p w14:paraId="295553E9" w14:textId="77777777" w:rsidR="009B3A9D" w:rsidRPr="009B3A9D" w:rsidRDefault="00FB7897" w:rsidP="009B3A9D">
            <w:pPr>
              <w:rPr>
                <w:rFonts w:ascii="ＭＳ 明朝" w:hAnsi="ＭＳ 明朝" w:cs="Times New Roman"/>
                <w:sz w:val="22"/>
                <w:szCs w:val="22"/>
              </w:rPr>
            </w:pPr>
            <w:r w:rsidRPr="009B3A9D">
              <w:rPr>
                <w:rFonts w:ascii="ＭＳ 明朝" w:hAnsi="ＭＳ 明朝" w:cs="Times New Roman"/>
                <w:noProof/>
                <w:color w:val="auto"/>
                <w:sz w:val="22"/>
                <w:szCs w:val="22"/>
              </w:rPr>
              <mc:AlternateContent>
                <mc:Choice Requires="wps">
                  <w:drawing>
                    <wp:anchor distT="0" distB="0" distL="114300" distR="114300" simplePos="0" relativeHeight="251659264" behindDoc="0" locked="0" layoutInCell="1" allowOverlap="1" wp14:anchorId="6E9AA325" wp14:editId="3D71B0A9">
                      <wp:simplePos x="0" y="0"/>
                      <wp:positionH relativeFrom="column">
                        <wp:posOffset>344170</wp:posOffset>
                      </wp:positionH>
                      <wp:positionV relativeFrom="paragraph">
                        <wp:posOffset>164465</wp:posOffset>
                      </wp:positionV>
                      <wp:extent cx="4343400" cy="1533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343400" cy="1533525"/>
                              </a:xfrm>
                              <a:prstGeom prst="rect">
                                <a:avLst/>
                              </a:prstGeom>
                              <a:noFill/>
                              <a:ln w="1905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8A79E" id="正方形/長方形 1" o:spid="_x0000_s1026" style="position:absolute;left:0;text-align:left;margin-left:27.1pt;margin-top:12.95pt;width:342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" filled="f" strokecolor="#243f60 [1604]" strokeweight="1.5pt">
                      <v:stroke dashstyle="3 1"/>
                    </v:rect>
                  </w:pict>
                </mc:Fallback>
              </mc:AlternateContent>
            </w:r>
          </w:p>
          <w:p w14:paraId="4980E02B" w14:textId="77777777" w:rsidR="009B3A9D" w:rsidRDefault="009B3A9D" w:rsidP="009B3A9D">
            <w:pPr>
              <w:tabs>
                <w:tab w:val="left" w:pos="775"/>
              </w:tabs>
              <w:rPr>
                <w:rFonts w:ascii="ＭＳ 明朝" w:hAnsi="ＭＳ 明朝" w:cs="Times New Roman"/>
                <w:sz w:val="22"/>
                <w:szCs w:val="22"/>
              </w:rPr>
            </w:pPr>
            <w:r>
              <w:rPr>
                <w:rFonts w:ascii="ＭＳ 明朝" w:hAnsi="ＭＳ 明朝" w:cs="Times New Roman"/>
                <w:sz w:val="22"/>
                <w:szCs w:val="22"/>
              </w:rPr>
              <w:tab/>
            </w:r>
            <w:r>
              <w:rPr>
                <w:rFonts w:ascii="ＭＳ 明朝" w:hAnsi="ＭＳ 明朝" w:cs="Times New Roman" w:hint="eastAsia"/>
                <w:sz w:val="22"/>
                <w:szCs w:val="22"/>
              </w:rPr>
              <w:t>・仕様書の</w:t>
            </w:r>
            <w:r w:rsidR="00131F3B">
              <w:rPr>
                <w:rFonts w:ascii="ＭＳ 明朝" w:hAnsi="ＭＳ 明朝" w:cs="Times New Roman" w:hint="eastAsia"/>
                <w:sz w:val="22"/>
                <w:szCs w:val="22"/>
              </w:rPr>
              <w:t>各</w:t>
            </w:r>
            <w:r>
              <w:rPr>
                <w:rFonts w:ascii="ＭＳ 明朝" w:hAnsi="ＭＳ 明朝" w:cs="Times New Roman" w:hint="eastAsia"/>
                <w:sz w:val="22"/>
                <w:szCs w:val="22"/>
              </w:rPr>
              <w:t>記載事項への対応が分かるように記載した上で、</w:t>
            </w:r>
          </w:p>
          <w:p w14:paraId="7024B93F" w14:textId="77777777" w:rsidR="009B3A9D" w:rsidRDefault="009B3A9D" w:rsidP="009B3A9D">
            <w:pPr>
              <w:tabs>
                <w:tab w:val="left" w:pos="775"/>
              </w:tabs>
              <w:ind w:firstLineChars="400" w:firstLine="880"/>
              <w:rPr>
                <w:rFonts w:ascii="ＭＳ 明朝" w:hAnsi="ＭＳ 明朝" w:cs="Times New Roman"/>
                <w:sz w:val="22"/>
                <w:szCs w:val="22"/>
              </w:rPr>
            </w:pPr>
            <w:r>
              <w:rPr>
                <w:rFonts w:ascii="ＭＳ 明朝" w:hAnsi="ＭＳ 明朝" w:cs="Times New Roman" w:hint="eastAsia"/>
                <w:sz w:val="22"/>
                <w:szCs w:val="22"/>
              </w:rPr>
              <w:t>参加表明者</w:t>
            </w:r>
            <w:r w:rsidR="00FB7897">
              <w:rPr>
                <w:rFonts w:ascii="ＭＳ 明朝" w:hAnsi="ＭＳ 明朝" w:cs="Times New Roman" w:hint="eastAsia"/>
                <w:sz w:val="22"/>
                <w:szCs w:val="22"/>
              </w:rPr>
              <w:t>が有するノウハウ等を踏まえ、企画提案を行うこと。</w:t>
            </w:r>
          </w:p>
          <w:p w14:paraId="4BE387BE" w14:textId="77777777" w:rsidR="00FB7897" w:rsidRDefault="00FB7897" w:rsidP="00FB7897">
            <w:pPr>
              <w:tabs>
                <w:tab w:val="left" w:pos="775"/>
              </w:tabs>
              <w:rPr>
                <w:rFonts w:ascii="ＭＳ 明朝" w:hAnsi="ＭＳ 明朝" w:cs="Times New Roman"/>
                <w:sz w:val="22"/>
                <w:szCs w:val="22"/>
              </w:rPr>
            </w:pPr>
            <w:r>
              <w:rPr>
                <w:rFonts w:ascii="ＭＳ 明朝" w:hAnsi="ＭＳ 明朝" w:cs="Times New Roman" w:hint="eastAsia"/>
                <w:sz w:val="22"/>
                <w:szCs w:val="22"/>
              </w:rPr>
              <w:t xml:space="preserve">　　　 </w:t>
            </w:r>
            <w:r w:rsidR="00131F3B">
              <w:rPr>
                <w:rFonts w:ascii="ＭＳ 明朝" w:hAnsi="ＭＳ 明朝" w:cs="Times New Roman" w:hint="eastAsia"/>
                <w:sz w:val="22"/>
                <w:szCs w:val="22"/>
              </w:rPr>
              <w:t>・必要に応じて、</w:t>
            </w:r>
            <w:r w:rsidR="008B0EB7">
              <w:rPr>
                <w:rFonts w:ascii="ＭＳ 明朝" w:hAnsi="ＭＳ 明朝" w:cs="Times New Roman" w:hint="eastAsia"/>
                <w:sz w:val="22"/>
                <w:szCs w:val="22"/>
              </w:rPr>
              <w:t>企画提案書の</w:t>
            </w:r>
            <w:r w:rsidR="00131F3B">
              <w:rPr>
                <w:rFonts w:ascii="ＭＳ 明朝" w:hAnsi="ＭＳ 明朝" w:cs="Times New Roman" w:hint="eastAsia"/>
                <w:sz w:val="22"/>
                <w:szCs w:val="22"/>
              </w:rPr>
              <w:t>参考資料を添付すること。</w:t>
            </w:r>
          </w:p>
          <w:p w14:paraId="72DB668D" w14:textId="77777777" w:rsidR="00B90308" w:rsidRDefault="008B0EB7" w:rsidP="00FB7897">
            <w:pPr>
              <w:tabs>
                <w:tab w:val="left" w:pos="775"/>
              </w:tabs>
              <w:rPr>
                <w:rFonts w:ascii="ＭＳ 明朝" w:hAnsi="ＭＳ 明朝" w:cs="Times New Roman"/>
                <w:sz w:val="22"/>
                <w:szCs w:val="22"/>
              </w:rPr>
            </w:pPr>
            <w:r>
              <w:rPr>
                <w:rFonts w:ascii="ＭＳ 明朝" w:hAnsi="ＭＳ 明朝" w:cs="Times New Roman" w:hint="eastAsia"/>
                <w:sz w:val="22"/>
                <w:szCs w:val="22"/>
              </w:rPr>
              <w:t xml:space="preserve">　　　 ・プレゼンテーションを開催する場合は、プレゼンテーション用</w:t>
            </w:r>
          </w:p>
          <w:p w14:paraId="65FA29F4" w14:textId="77777777" w:rsidR="008B0EB7" w:rsidRDefault="00B90308" w:rsidP="00B90308">
            <w:pPr>
              <w:tabs>
                <w:tab w:val="left" w:pos="775"/>
              </w:tabs>
              <w:ind w:firstLineChars="400" w:firstLine="880"/>
              <w:rPr>
                <w:rFonts w:ascii="ＭＳ 明朝" w:hAnsi="ＭＳ 明朝" w:cs="Times New Roman"/>
                <w:sz w:val="22"/>
                <w:szCs w:val="22"/>
              </w:rPr>
            </w:pPr>
            <w:r>
              <w:rPr>
                <w:rFonts w:ascii="ＭＳ 明朝" w:hAnsi="ＭＳ 明朝" w:cs="Times New Roman" w:hint="eastAsia"/>
                <w:sz w:val="22"/>
                <w:szCs w:val="22"/>
              </w:rPr>
              <w:t>資料の</w:t>
            </w:r>
            <w:r w:rsidR="009D6361">
              <w:rPr>
                <w:rFonts w:ascii="ＭＳ 明朝" w:hAnsi="ＭＳ 明朝" w:cs="Times New Roman" w:hint="eastAsia"/>
                <w:sz w:val="22"/>
                <w:szCs w:val="22"/>
              </w:rPr>
              <w:t>事前</w:t>
            </w:r>
            <w:r>
              <w:rPr>
                <w:rFonts w:ascii="ＭＳ 明朝" w:hAnsi="ＭＳ 明朝" w:cs="Times New Roman" w:hint="eastAsia"/>
                <w:sz w:val="22"/>
                <w:szCs w:val="22"/>
              </w:rPr>
              <w:t>提出を求める場合がある。</w:t>
            </w:r>
          </w:p>
          <w:p w14:paraId="492863DC" w14:textId="77777777" w:rsidR="000E012D" w:rsidRPr="009B3A9D" w:rsidRDefault="000E012D" w:rsidP="00FB7897">
            <w:pPr>
              <w:tabs>
                <w:tab w:val="left" w:pos="775"/>
              </w:tabs>
              <w:rPr>
                <w:rFonts w:ascii="ＭＳ 明朝" w:hAnsi="ＭＳ 明朝" w:cs="Times New Roman"/>
                <w:sz w:val="22"/>
                <w:szCs w:val="22"/>
              </w:rPr>
            </w:pPr>
          </w:p>
          <w:p w14:paraId="2D8BD02E" w14:textId="77777777" w:rsidR="009B3A9D" w:rsidRPr="009B3A9D" w:rsidRDefault="009B3A9D" w:rsidP="009B3A9D">
            <w:pPr>
              <w:rPr>
                <w:rFonts w:ascii="ＭＳ 明朝" w:hAnsi="ＭＳ 明朝" w:cs="Times New Roman"/>
                <w:sz w:val="22"/>
                <w:szCs w:val="22"/>
              </w:rPr>
            </w:pPr>
          </w:p>
          <w:p w14:paraId="67BE45B5" w14:textId="77777777" w:rsidR="009B3A9D" w:rsidRPr="009B3A9D" w:rsidRDefault="009B3A9D" w:rsidP="009B3A9D">
            <w:pPr>
              <w:rPr>
                <w:rFonts w:ascii="ＭＳ 明朝" w:hAnsi="ＭＳ 明朝" w:cs="Times New Roman"/>
                <w:sz w:val="22"/>
                <w:szCs w:val="22"/>
              </w:rPr>
            </w:pPr>
          </w:p>
          <w:p w14:paraId="09851829" w14:textId="77777777" w:rsidR="009B3A9D" w:rsidRPr="009B3A9D" w:rsidRDefault="009B3A9D" w:rsidP="009B3A9D">
            <w:pPr>
              <w:rPr>
                <w:rFonts w:ascii="ＭＳ 明朝" w:hAnsi="ＭＳ 明朝" w:cs="Times New Roman"/>
                <w:sz w:val="22"/>
                <w:szCs w:val="22"/>
              </w:rPr>
            </w:pPr>
          </w:p>
          <w:p w14:paraId="51FC837B" w14:textId="77777777" w:rsidR="009B3A9D" w:rsidRPr="009B3A9D" w:rsidRDefault="009B3A9D" w:rsidP="009B3A9D">
            <w:pPr>
              <w:rPr>
                <w:rFonts w:ascii="ＭＳ 明朝" w:hAnsi="ＭＳ 明朝" w:cs="Times New Roman"/>
                <w:sz w:val="22"/>
                <w:szCs w:val="22"/>
              </w:rPr>
            </w:pPr>
          </w:p>
          <w:p w14:paraId="5F4CF46D" w14:textId="77777777" w:rsidR="009B3A9D" w:rsidRPr="009B3A9D" w:rsidRDefault="009B3A9D" w:rsidP="009B3A9D">
            <w:pPr>
              <w:rPr>
                <w:rFonts w:ascii="ＭＳ 明朝" w:hAnsi="ＭＳ 明朝" w:cs="Times New Roman"/>
                <w:sz w:val="22"/>
                <w:szCs w:val="22"/>
              </w:rPr>
            </w:pPr>
          </w:p>
          <w:p w14:paraId="2649E546" w14:textId="77777777" w:rsidR="009B3A9D" w:rsidRPr="009B3A9D" w:rsidRDefault="009B3A9D" w:rsidP="009B3A9D">
            <w:pPr>
              <w:rPr>
                <w:rFonts w:ascii="ＭＳ 明朝" w:hAnsi="ＭＳ 明朝" w:cs="Times New Roman"/>
                <w:sz w:val="22"/>
                <w:szCs w:val="22"/>
              </w:rPr>
            </w:pPr>
          </w:p>
          <w:p w14:paraId="7BED6294" w14:textId="77777777" w:rsidR="009B3A9D" w:rsidRPr="009B3A9D" w:rsidRDefault="009B3A9D" w:rsidP="009B3A9D">
            <w:pPr>
              <w:rPr>
                <w:rFonts w:ascii="ＭＳ 明朝" w:hAnsi="ＭＳ 明朝" w:cs="Times New Roman"/>
                <w:sz w:val="22"/>
                <w:szCs w:val="22"/>
              </w:rPr>
            </w:pPr>
          </w:p>
          <w:p w14:paraId="5CEBB1CA" w14:textId="77777777" w:rsidR="009B3A9D" w:rsidRPr="009B3A9D" w:rsidRDefault="009B3A9D" w:rsidP="009B3A9D">
            <w:pPr>
              <w:rPr>
                <w:rFonts w:ascii="ＭＳ 明朝" w:hAnsi="ＭＳ 明朝" w:cs="Times New Roman"/>
                <w:sz w:val="22"/>
                <w:szCs w:val="22"/>
              </w:rPr>
            </w:pPr>
          </w:p>
          <w:p w14:paraId="59106D1F" w14:textId="77777777" w:rsidR="00042E69" w:rsidRPr="009B3A9D" w:rsidRDefault="00042E69" w:rsidP="009B3A9D">
            <w:pPr>
              <w:rPr>
                <w:rFonts w:ascii="ＭＳ 明朝" w:hAnsi="ＭＳ 明朝" w:cs="Times New Roman"/>
                <w:sz w:val="22"/>
                <w:szCs w:val="22"/>
              </w:rPr>
            </w:pPr>
          </w:p>
        </w:tc>
      </w:tr>
    </w:tbl>
    <w:p w14:paraId="6A739150" w14:textId="77777777" w:rsidR="00B90259" w:rsidRPr="00F44E08" w:rsidRDefault="00B90259" w:rsidP="007A50AB">
      <w:pPr>
        <w:rPr>
          <w:color w:val="auto"/>
        </w:rPr>
      </w:pPr>
    </w:p>
    <w:sectPr w:rsidR="00B90259" w:rsidRPr="00F44E08" w:rsidSect="00EB0020">
      <w:headerReference w:type="default" r:id="rId8"/>
      <w:footerReference w:type="default" r:id="rId9"/>
      <w:type w:val="continuous"/>
      <w:pgSz w:w="16838" w:h="11906" w:orient="landscape" w:code="9"/>
      <w:pgMar w:top="720" w:right="567" w:bottom="567" w:left="567" w:header="720" w:footer="720" w:gutter="0"/>
      <w:pgNumType w:start="0"/>
      <w:cols w:space="720"/>
      <w:noEndnote/>
      <w:docGrid w:type="linesAndChars" w:linePitch="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67195" w14:textId="77777777" w:rsidR="000948E7" w:rsidRDefault="000948E7">
      <w:r>
        <w:separator/>
      </w:r>
    </w:p>
  </w:endnote>
  <w:endnote w:type="continuationSeparator" w:id="0">
    <w:p w14:paraId="5B3B926C" w14:textId="77777777" w:rsidR="000948E7" w:rsidRDefault="0009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F43F8" w14:textId="77777777" w:rsidR="00EA4C19" w:rsidRDefault="00EA4C19">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24BA" w14:textId="77777777" w:rsidR="000948E7" w:rsidRDefault="000948E7">
      <w:r>
        <w:rPr>
          <w:rFonts w:ascii="ＭＳ 明朝" w:hAnsi="Century" w:cs="Times New Roman"/>
          <w:color w:val="auto"/>
          <w:sz w:val="2"/>
          <w:szCs w:val="2"/>
        </w:rPr>
        <w:continuationSeparator/>
      </w:r>
    </w:p>
  </w:footnote>
  <w:footnote w:type="continuationSeparator" w:id="0">
    <w:p w14:paraId="6A312A0C" w14:textId="77777777" w:rsidR="000948E7" w:rsidRDefault="00094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DB25" w14:textId="77777777" w:rsidR="00EA4C19" w:rsidRDefault="00EA4C19">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22286"/>
    <w:multiLevelType w:val="hybridMultilevel"/>
    <w:tmpl w:val="114CF8DE"/>
    <w:lvl w:ilvl="0" w:tplc="A26C7D56">
      <w:start w:val="1"/>
      <w:numFmt w:val="decimalFullWidth"/>
      <w:lvlText w:val="%1．"/>
      <w:lvlJc w:val="left"/>
      <w:pPr>
        <w:tabs>
          <w:tab w:val="num" w:pos="450"/>
        </w:tabs>
        <w:ind w:left="450" w:hanging="450"/>
      </w:pPr>
      <w:rPr>
        <w:rFonts w:hint="eastAsia"/>
      </w:rPr>
    </w:lvl>
    <w:lvl w:ilvl="1" w:tplc="FA1EFBCC">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E6892"/>
    <w:multiLevelType w:val="multilevel"/>
    <w:tmpl w:val="DF08E30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224C7B23"/>
    <w:multiLevelType w:val="hybridMultilevel"/>
    <w:tmpl w:val="15C819FE"/>
    <w:lvl w:ilvl="0" w:tplc="5C0EF21E">
      <w:start w:val="1"/>
      <w:numFmt w:val="decimalFullWidth"/>
      <w:lvlText w:val="%1．"/>
      <w:lvlJc w:val="left"/>
      <w:pPr>
        <w:ind w:left="615" w:hanging="42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3" w15:restartNumberingAfterBreak="0">
    <w:nsid w:val="2BED64D8"/>
    <w:multiLevelType w:val="hybridMultilevel"/>
    <w:tmpl w:val="DF567384"/>
    <w:lvl w:ilvl="0" w:tplc="55DA1F6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2A76305"/>
    <w:multiLevelType w:val="hybridMultilevel"/>
    <w:tmpl w:val="24482C0E"/>
    <w:lvl w:ilvl="0" w:tplc="5AF26E48">
      <w:start w:val="9"/>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5" w15:restartNumberingAfterBreak="0">
    <w:nsid w:val="34F7383E"/>
    <w:multiLevelType w:val="hybridMultilevel"/>
    <w:tmpl w:val="B04CE6FE"/>
    <w:lvl w:ilvl="0" w:tplc="406E3168">
      <w:start w:val="1"/>
      <w:numFmt w:val="decimalFullWidth"/>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3AB74E94"/>
    <w:multiLevelType w:val="hybridMultilevel"/>
    <w:tmpl w:val="54BC15A6"/>
    <w:lvl w:ilvl="0" w:tplc="A9F24F7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1F80AFC"/>
    <w:multiLevelType w:val="hybridMultilevel"/>
    <w:tmpl w:val="016CF8B0"/>
    <w:lvl w:ilvl="0" w:tplc="62C45074">
      <w:start w:val="1"/>
      <w:numFmt w:val="decimal"/>
      <w:lvlText w:val="%1)"/>
      <w:lvlJc w:val="left"/>
      <w:pPr>
        <w:ind w:left="1200" w:hanging="36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8" w15:restartNumberingAfterBreak="0">
    <w:nsid w:val="42BC742B"/>
    <w:multiLevelType w:val="hybridMultilevel"/>
    <w:tmpl w:val="7A4E87FE"/>
    <w:lvl w:ilvl="0" w:tplc="A27E4878">
      <w:start w:val="1"/>
      <w:numFmt w:val="decimalFullWidth"/>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4B885DF2"/>
    <w:multiLevelType w:val="hybridMultilevel"/>
    <w:tmpl w:val="D8A26514"/>
    <w:lvl w:ilvl="0" w:tplc="B75A8564">
      <w:start w:val="9"/>
      <w:numFmt w:val="bullet"/>
      <w:lvlText w:val="・"/>
      <w:lvlJc w:val="left"/>
      <w:pPr>
        <w:tabs>
          <w:tab w:val="num" w:pos="765"/>
        </w:tabs>
        <w:ind w:left="765" w:hanging="360"/>
      </w:pPr>
      <w:rPr>
        <w:rFonts w:ascii="ＭＳ 明朝" w:eastAsia="ＭＳ 明朝" w:hAnsi="ＭＳ 明朝" w:cs="ＭＳ 明朝"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0" w15:restartNumberingAfterBreak="0">
    <w:nsid w:val="68097628"/>
    <w:multiLevelType w:val="hybridMultilevel"/>
    <w:tmpl w:val="504CC6F8"/>
    <w:lvl w:ilvl="0" w:tplc="1F80E860">
      <w:start w:val="4"/>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680E3799"/>
    <w:multiLevelType w:val="hybridMultilevel"/>
    <w:tmpl w:val="C8E8108A"/>
    <w:lvl w:ilvl="0" w:tplc="1FAA08E0">
      <w:start w:val="2"/>
      <w:numFmt w:val="bullet"/>
      <w:lvlText w:val="・"/>
      <w:lvlJc w:val="left"/>
      <w:pPr>
        <w:tabs>
          <w:tab w:val="num" w:pos="1755"/>
        </w:tabs>
        <w:ind w:left="1755" w:hanging="360"/>
      </w:pPr>
      <w:rPr>
        <w:rFonts w:ascii="ＭＳ 明朝" w:eastAsia="ＭＳ 明朝" w:hAnsi="ＭＳ 明朝" w:cs="ＭＳ 明朝" w:hint="eastAsia"/>
      </w:rPr>
    </w:lvl>
    <w:lvl w:ilvl="1" w:tplc="0409000B" w:tentative="1">
      <w:start w:val="1"/>
      <w:numFmt w:val="bullet"/>
      <w:lvlText w:val=""/>
      <w:lvlJc w:val="left"/>
      <w:pPr>
        <w:tabs>
          <w:tab w:val="num" w:pos="2235"/>
        </w:tabs>
        <w:ind w:left="2235" w:hanging="420"/>
      </w:pPr>
      <w:rPr>
        <w:rFonts w:ascii="Wingdings" w:hAnsi="Wingdings" w:hint="default"/>
      </w:rPr>
    </w:lvl>
    <w:lvl w:ilvl="2" w:tplc="0409000D" w:tentative="1">
      <w:start w:val="1"/>
      <w:numFmt w:val="bullet"/>
      <w:lvlText w:val=""/>
      <w:lvlJc w:val="left"/>
      <w:pPr>
        <w:tabs>
          <w:tab w:val="num" w:pos="2655"/>
        </w:tabs>
        <w:ind w:left="2655" w:hanging="420"/>
      </w:pPr>
      <w:rPr>
        <w:rFonts w:ascii="Wingdings" w:hAnsi="Wingdings" w:hint="default"/>
      </w:rPr>
    </w:lvl>
    <w:lvl w:ilvl="3" w:tplc="04090001" w:tentative="1">
      <w:start w:val="1"/>
      <w:numFmt w:val="bullet"/>
      <w:lvlText w:val=""/>
      <w:lvlJc w:val="left"/>
      <w:pPr>
        <w:tabs>
          <w:tab w:val="num" w:pos="3075"/>
        </w:tabs>
        <w:ind w:left="3075" w:hanging="420"/>
      </w:pPr>
      <w:rPr>
        <w:rFonts w:ascii="Wingdings" w:hAnsi="Wingdings" w:hint="default"/>
      </w:rPr>
    </w:lvl>
    <w:lvl w:ilvl="4" w:tplc="0409000B" w:tentative="1">
      <w:start w:val="1"/>
      <w:numFmt w:val="bullet"/>
      <w:lvlText w:val=""/>
      <w:lvlJc w:val="left"/>
      <w:pPr>
        <w:tabs>
          <w:tab w:val="num" w:pos="3495"/>
        </w:tabs>
        <w:ind w:left="3495" w:hanging="420"/>
      </w:pPr>
      <w:rPr>
        <w:rFonts w:ascii="Wingdings" w:hAnsi="Wingdings" w:hint="default"/>
      </w:rPr>
    </w:lvl>
    <w:lvl w:ilvl="5" w:tplc="0409000D" w:tentative="1">
      <w:start w:val="1"/>
      <w:numFmt w:val="bullet"/>
      <w:lvlText w:val=""/>
      <w:lvlJc w:val="left"/>
      <w:pPr>
        <w:tabs>
          <w:tab w:val="num" w:pos="3915"/>
        </w:tabs>
        <w:ind w:left="3915" w:hanging="420"/>
      </w:pPr>
      <w:rPr>
        <w:rFonts w:ascii="Wingdings" w:hAnsi="Wingdings" w:hint="default"/>
      </w:rPr>
    </w:lvl>
    <w:lvl w:ilvl="6" w:tplc="04090001" w:tentative="1">
      <w:start w:val="1"/>
      <w:numFmt w:val="bullet"/>
      <w:lvlText w:val=""/>
      <w:lvlJc w:val="left"/>
      <w:pPr>
        <w:tabs>
          <w:tab w:val="num" w:pos="4335"/>
        </w:tabs>
        <w:ind w:left="4335" w:hanging="420"/>
      </w:pPr>
      <w:rPr>
        <w:rFonts w:ascii="Wingdings" w:hAnsi="Wingdings" w:hint="default"/>
      </w:rPr>
    </w:lvl>
    <w:lvl w:ilvl="7" w:tplc="0409000B" w:tentative="1">
      <w:start w:val="1"/>
      <w:numFmt w:val="bullet"/>
      <w:lvlText w:val=""/>
      <w:lvlJc w:val="left"/>
      <w:pPr>
        <w:tabs>
          <w:tab w:val="num" w:pos="4755"/>
        </w:tabs>
        <w:ind w:left="4755" w:hanging="420"/>
      </w:pPr>
      <w:rPr>
        <w:rFonts w:ascii="Wingdings" w:hAnsi="Wingdings" w:hint="default"/>
      </w:rPr>
    </w:lvl>
    <w:lvl w:ilvl="8" w:tplc="0409000D" w:tentative="1">
      <w:start w:val="1"/>
      <w:numFmt w:val="bullet"/>
      <w:lvlText w:val=""/>
      <w:lvlJc w:val="left"/>
      <w:pPr>
        <w:tabs>
          <w:tab w:val="num" w:pos="5175"/>
        </w:tabs>
        <w:ind w:left="5175" w:hanging="420"/>
      </w:pPr>
      <w:rPr>
        <w:rFonts w:ascii="Wingdings" w:hAnsi="Wingdings" w:hint="default"/>
      </w:rPr>
    </w:lvl>
  </w:abstractNum>
  <w:num w:numId="1" w16cid:durableId="1270166891">
    <w:abstractNumId w:val="5"/>
  </w:num>
  <w:num w:numId="2" w16cid:durableId="695469071">
    <w:abstractNumId w:val="11"/>
  </w:num>
  <w:num w:numId="3" w16cid:durableId="486746400">
    <w:abstractNumId w:val="0"/>
  </w:num>
  <w:num w:numId="4" w16cid:durableId="359281858">
    <w:abstractNumId w:val="4"/>
  </w:num>
  <w:num w:numId="5" w16cid:durableId="424769542">
    <w:abstractNumId w:val="9"/>
  </w:num>
  <w:num w:numId="6" w16cid:durableId="1382244524">
    <w:abstractNumId w:val="10"/>
  </w:num>
  <w:num w:numId="7" w16cid:durableId="635918072">
    <w:abstractNumId w:val="7"/>
  </w:num>
  <w:num w:numId="8" w16cid:durableId="518550475">
    <w:abstractNumId w:val="1"/>
  </w:num>
  <w:num w:numId="9" w16cid:durableId="1234201163">
    <w:abstractNumId w:val="6"/>
  </w:num>
  <w:num w:numId="10" w16cid:durableId="730352547">
    <w:abstractNumId w:val="3"/>
  </w:num>
  <w:num w:numId="11" w16cid:durableId="1624651457">
    <w:abstractNumId w:val="8"/>
  </w:num>
  <w:num w:numId="12" w16cid:durableId="1391077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200"/>
  <w:displayHorizontalDrawingGridEvery w:val="0"/>
  <w:doNotUseMarginsForDrawingGridOrigin/>
  <w:doNotShadeFormData/>
  <w:characterSpacingControl w:val="compressPunctuation"/>
  <w:noLineBreaksAfter w:lang="ja-JP" w:val="([{〈《「『【〔（［｛｢"/>
  <w:noLineBreaksBefore w:lang="ja-JP" w:val="!),.?]}、。〉》」』】〕！），．？］｝｡｣､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94"/>
    <w:rsid w:val="0000176D"/>
    <w:rsid w:val="00004A17"/>
    <w:rsid w:val="000170B5"/>
    <w:rsid w:val="00034974"/>
    <w:rsid w:val="00042E69"/>
    <w:rsid w:val="000444D5"/>
    <w:rsid w:val="000643BD"/>
    <w:rsid w:val="0007398A"/>
    <w:rsid w:val="000948E7"/>
    <w:rsid w:val="000A154C"/>
    <w:rsid w:val="000B3E73"/>
    <w:rsid w:val="000C283F"/>
    <w:rsid w:val="000D0DF3"/>
    <w:rsid w:val="000E0027"/>
    <w:rsid w:val="000E012D"/>
    <w:rsid w:val="000E1ADF"/>
    <w:rsid w:val="001053AF"/>
    <w:rsid w:val="00111836"/>
    <w:rsid w:val="0011299A"/>
    <w:rsid w:val="00131F3B"/>
    <w:rsid w:val="00140997"/>
    <w:rsid w:val="00150F54"/>
    <w:rsid w:val="00152103"/>
    <w:rsid w:val="001559A6"/>
    <w:rsid w:val="00174D93"/>
    <w:rsid w:val="0018113C"/>
    <w:rsid w:val="00183485"/>
    <w:rsid w:val="00187873"/>
    <w:rsid w:val="001A20EB"/>
    <w:rsid w:val="001B3DB1"/>
    <w:rsid w:val="001B646C"/>
    <w:rsid w:val="001C69C7"/>
    <w:rsid w:val="001E25AB"/>
    <w:rsid w:val="001E7164"/>
    <w:rsid w:val="001F753B"/>
    <w:rsid w:val="002073CF"/>
    <w:rsid w:val="002075C9"/>
    <w:rsid w:val="002121D2"/>
    <w:rsid w:val="00216497"/>
    <w:rsid w:val="00220179"/>
    <w:rsid w:val="00223908"/>
    <w:rsid w:val="002353A9"/>
    <w:rsid w:val="00242B0C"/>
    <w:rsid w:val="00251DFC"/>
    <w:rsid w:val="00255B3D"/>
    <w:rsid w:val="00274C1D"/>
    <w:rsid w:val="002B2E1C"/>
    <w:rsid w:val="002C0478"/>
    <w:rsid w:val="002D5D94"/>
    <w:rsid w:val="002D767C"/>
    <w:rsid w:val="002E15BA"/>
    <w:rsid w:val="002F182C"/>
    <w:rsid w:val="0030168E"/>
    <w:rsid w:val="003153E6"/>
    <w:rsid w:val="003234D1"/>
    <w:rsid w:val="0034000A"/>
    <w:rsid w:val="00346241"/>
    <w:rsid w:val="003849A0"/>
    <w:rsid w:val="003B3E21"/>
    <w:rsid w:val="003B648A"/>
    <w:rsid w:val="003D1B03"/>
    <w:rsid w:val="003D61AE"/>
    <w:rsid w:val="003F7A62"/>
    <w:rsid w:val="00405BF9"/>
    <w:rsid w:val="004076DC"/>
    <w:rsid w:val="004177E0"/>
    <w:rsid w:val="0041790F"/>
    <w:rsid w:val="004707F5"/>
    <w:rsid w:val="00471950"/>
    <w:rsid w:val="00484594"/>
    <w:rsid w:val="004961F4"/>
    <w:rsid w:val="004A3F61"/>
    <w:rsid w:val="004A6CD7"/>
    <w:rsid w:val="004B04E4"/>
    <w:rsid w:val="004B333C"/>
    <w:rsid w:val="004B5B45"/>
    <w:rsid w:val="004C6B52"/>
    <w:rsid w:val="004D1BC5"/>
    <w:rsid w:val="004D1F54"/>
    <w:rsid w:val="004D7A85"/>
    <w:rsid w:val="004E0119"/>
    <w:rsid w:val="004E5249"/>
    <w:rsid w:val="004E7A08"/>
    <w:rsid w:val="00504D4F"/>
    <w:rsid w:val="005122D4"/>
    <w:rsid w:val="00522563"/>
    <w:rsid w:val="0052444F"/>
    <w:rsid w:val="00526AC4"/>
    <w:rsid w:val="005346DF"/>
    <w:rsid w:val="005360F8"/>
    <w:rsid w:val="00537982"/>
    <w:rsid w:val="00540E49"/>
    <w:rsid w:val="0054225A"/>
    <w:rsid w:val="005502E5"/>
    <w:rsid w:val="005558EE"/>
    <w:rsid w:val="005645BB"/>
    <w:rsid w:val="005B0363"/>
    <w:rsid w:val="005B32A7"/>
    <w:rsid w:val="005C7C7D"/>
    <w:rsid w:val="005D1FA5"/>
    <w:rsid w:val="005D6CA0"/>
    <w:rsid w:val="005E208C"/>
    <w:rsid w:val="00603542"/>
    <w:rsid w:val="0060471C"/>
    <w:rsid w:val="00612745"/>
    <w:rsid w:val="006215A7"/>
    <w:rsid w:val="006255C3"/>
    <w:rsid w:val="00626342"/>
    <w:rsid w:val="00633C4C"/>
    <w:rsid w:val="006405EC"/>
    <w:rsid w:val="00642F60"/>
    <w:rsid w:val="00645EB1"/>
    <w:rsid w:val="00646BF5"/>
    <w:rsid w:val="00674468"/>
    <w:rsid w:val="00674C96"/>
    <w:rsid w:val="006873B0"/>
    <w:rsid w:val="0068758A"/>
    <w:rsid w:val="00692404"/>
    <w:rsid w:val="006A100C"/>
    <w:rsid w:val="006A4BFC"/>
    <w:rsid w:val="006B2F06"/>
    <w:rsid w:val="006D066D"/>
    <w:rsid w:val="006D7B8C"/>
    <w:rsid w:val="006E1941"/>
    <w:rsid w:val="006E38F4"/>
    <w:rsid w:val="006E51D7"/>
    <w:rsid w:val="006F5530"/>
    <w:rsid w:val="00713D86"/>
    <w:rsid w:val="0072108A"/>
    <w:rsid w:val="00742362"/>
    <w:rsid w:val="00752370"/>
    <w:rsid w:val="007560B0"/>
    <w:rsid w:val="0076481B"/>
    <w:rsid w:val="007701F7"/>
    <w:rsid w:val="0077640F"/>
    <w:rsid w:val="00780671"/>
    <w:rsid w:val="007A1C58"/>
    <w:rsid w:val="007A50AB"/>
    <w:rsid w:val="007A72A7"/>
    <w:rsid w:val="007A7983"/>
    <w:rsid w:val="007B4041"/>
    <w:rsid w:val="007C73FA"/>
    <w:rsid w:val="007E1290"/>
    <w:rsid w:val="007F5CDA"/>
    <w:rsid w:val="007F6567"/>
    <w:rsid w:val="00803BC7"/>
    <w:rsid w:val="0080696D"/>
    <w:rsid w:val="00807F91"/>
    <w:rsid w:val="00822727"/>
    <w:rsid w:val="008373BB"/>
    <w:rsid w:val="00857516"/>
    <w:rsid w:val="00861493"/>
    <w:rsid w:val="00896C76"/>
    <w:rsid w:val="008A26F6"/>
    <w:rsid w:val="008B0EB7"/>
    <w:rsid w:val="008C6A43"/>
    <w:rsid w:val="008D2E5C"/>
    <w:rsid w:val="008D7D2A"/>
    <w:rsid w:val="008E3548"/>
    <w:rsid w:val="008E7F11"/>
    <w:rsid w:val="008F368F"/>
    <w:rsid w:val="00900A6A"/>
    <w:rsid w:val="009034AD"/>
    <w:rsid w:val="00907AF8"/>
    <w:rsid w:val="009172E1"/>
    <w:rsid w:val="00936514"/>
    <w:rsid w:val="00941562"/>
    <w:rsid w:val="0094404F"/>
    <w:rsid w:val="009446A7"/>
    <w:rsid w:val="00956074"/>
    <w:rsid w:val="00981699"/>
    <w:rsid w:val="00982694"/>
    <w:rsid w:val="009A6BDE"/>
    <w:rsid w:val="009B3A9D"/>
    <w:rsid w:val="009B7AAB"/>
    <w:rsid w:val="009C1BC2"/>
    <w:rsid w:val="009D3C3A"/>
    <w:rsid w:val="009D47A0"/>
    <w:rsid w:val="009D6361"/>
    <w:rsid w:val="009E04D9"/>
    <w:rsid w:val="009E295A"/>
    <w:rsid w:val="00A14714"/>
    <w:rsid w:val="00A22330"/>
    <w:rsid w:val="00A36D0F"/>
    <w:rsid w:val="00A4419D"/>
    <w:rsid w:val="00A55A72"/>
    <w:rsid w:val="00A61FCC"/>
    <w:rsid w:val="00A63CD3"/>
    <w:rsid w:val="00A66139"/>
    <w:rsid w:val="00A752FA"/>
    <w:rsid w:val="00A844C2"/>
    <w:rsid w:val="00A91034"/>
    <w:rsid w:val="00AB10D9"/>
    <w:rsid w:val="00AB549D"/>
    <w:rsid w:val="00AC40A7"/>
    <w:rsid w:val="00AC6878"/>
    <w:rsid w:val="00AD16A7"/>
    <w:rsid w:val="00AE715B"/>
    <w:rsid w:val="00AF1D61"/>
    <w:rsid w:val="00B17988"/>
    <w:rsid w:val="00B30CF3"/>
    <w:rsid w:val="00B417A5"/>
    <w:rsid w:val="00B60955"/>
    <w:rsid w:val="00B71070"/>
    <w:rsid w:val="00B75F71"/>
    <w:rsid w:val="00B77F19"/>
    <w:rsid w:val="00B90259"/>
    <w:rsid w:val="00B90308"/>
    <w:rsid w:val="00B9687D"/>
    <w:rsid w:val="00BA32DE"/>
    <w:rsid w:val="00BB2F76"/>
    <w:rsid w:val="00BB53CC"/>
    <w:rsid w:val="00BD13C6"/>
    <w:rsid w:val="00BD3AE1"/>
    <w:rsid w:val="00BD78A4"/>
    <w:rsid w:val="00BE0620"/>
    <w:rsid w:val="00BE6C09"/>
    <w:rsid w:val="00BF46C1"/>
    <w:rsid w:val="00C12BC5"/>
    <w:rsid w:val="00C46B73"/>
    <w:rsid w:val="00C50375"/>
    <w:rsid w:val="00C67288"/>
    <w:rsid w:val="00CA66BD"/>
    <w:rsid w:val="00CB2DA2"/>
    <w:rsid w:val="00CB495E"/>
    <w:rsid w:val="00CD4913"/>
    <w:rsid w:val="00CD5A79"/>
    <w:rsid w:val="00CE54FC"/>
    <w:rsid w:val="00CE769B"/>
    <w:rsid w:val="00CF2C3C"/>
    <w:rsid w:val="00D344E4"/>
    <w:rsid w:val="00D51F94"/>
    <w:rsid w:val="00D560DB"/>
    <w:rsid w:val="00D612DF"/>
    <w:rsid w:val="00D66934"/>
    <w:rsid w:val="00D80CF2"/>
    <w:rsid w:val="00D83ADE"/>
    <w:rsid w:val="00DA4372"/>
    <w:rsid w:val="00DB3789"/>
    <w:rsid w:val="00DB5518"/>
    <w:rsid w:val="00DD6E68"/>
    <w:rsid w:val="00DD7478"/>
    <w:rsid w:val="00DE5FDB"/>
    <w:rsid w:val="00DF4574"/>
    <w:rsid w:val="00DF6094"/>
    <w:rsid w:val="00E048CC"/>
    <w:rsid w:val="00E12D62"/>
    <w:rsid w:val="00E276D7"/>
    <w:rsid w:val="00E313A2"/>
    <w:rsid w:val="00E336E9"/>
    <w:rsid w:val="00E437AB"/>
    <w:rsid w:val="00E44606"/>
    <w:rsid w:val="00E50EAD"/>
    <w:rsid w:val="00E55521"/>
    <w:rsid w:val="00E717E0"/>
    <w:rsid w:val="00E841AC"/>
    <w:rsid w:val="00E873E4"/>
    <w:rsid w:val="00E916D5"/>
    <w:rsid w:val="00E940D5"/>
    <w:rsid w:val="00E96572"/>
    <w:rsid w:val="00EA4C19"/>
    <w:rsid w:val="00EA7E20"/>
    <w:rsid w:val="00EB0020"/>
    <w:rsid w:val="00EB0755"/>
    <w:rsid w:val="00EB14CF"/>
    <w:rsid w:val="00EB4E5A"/>
    <w:rsid w:val="00EB7547"/>
    <w:rsid w:val="00EF5CE6"/>
    <w:rsid w:val="00F310E4"/>
    <w:rsid w:val="00F44E08"/>
    <w:rsid w:val="00F60390"/>
    <w:rsid w:val="00F662A0"/>
    <w:rsid w:val="00F70588"/>
    <w:rsid w:val="00F815B5"/>
    <w:rsid w:val="00F951E4"/>
    <w:rsid w:val="00FA2BA3"/>
    <w:rsid w:val="00FA2D0A"/>
    <w:rsid w:val="00FA664C"/>
    <w:rsid w:val="00FB7897"/>
    <w:rsid w:val="00FC5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575BFECD"/>
  <w15:docId w15:val="{5C8087E2-B30F-468E-B2BC-BDC52955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7E20"/>
    <w:pPr>
      <w:tabs>
        <w:tab w:val="center" w:pos="4252"/>
        <w:tab w:val="right" w:pos="8504"/>
      </w:tabs>
      <w:snapToGrid w:val="0"/>
    </w:pPr>
  </w:style>
  <w:style w:type="paragraph" w:styleId="a4">
    <w:name w:val="footer"/>
    <w:basedOn w:val="a"/>
    <w:link w:val="a5"/>
    <w:uiPriority w:val="99"/>
    <w:rsid w:val="00EA7E20"/>
    <w:pPr>
      <w:tabs>
        <w:tab w:val="center" w:pos="4252"/>
        <w:tab w:val="right" w:pos="8504"/>
      </w:tabs>
      <w:snapToGrid w:val="0"/>
    </w:pPr>
  </w:style>
  <w:style w:type="paragraph" w:customStyle="1" w:styleId="a6">
    <w:name w:val="標準(太郎文書スタイル)"/>
    <w:rsid w:val="00484594"/>
    <w:pPr>
      <w:widowControl w:val="0"/>
      <w:suppressAutoHyphens/>
      <w:kinsoku w:val="0"/>
      <w:wordWrap w:val="0"/>
      <w:overflowPunct w:val="0"/>
      <w:autoSpaceDE w:val="0"/>
      <w:autoSpaceDN w:val="0"/>
      <w:adjustRightInd w:val="0"/>
      <w:textAlignment w:val="baseline"/>
    </w:pPr>
    <w:rPr>
      <w:rFonts w:ascii="Times New Roman" w:hAnsi="Times New Roman"/>
      <w:color w:val="000000"/>
      <w:sz w:val="21"/>
      <w:szCs w:val="21"/>
    </w:rPr>
  </w:style>
  <w:style w:type="paragraph" w:customStyle="1" w:styleId="p0">
    <w:name w:val="p0"/>
    <w:basedOn w:val="a"/>
    <w:uiPriority w:val="99"/>
    <w:rsid w:val="004D1F54"/>
    <w:pPr>
      <w:widowControl/>
      <w:overflowPunct/>
      <w:adjustRightInd/>
      <w:textAlignment w:val="auto"/>
    </w:pPr>
    <w:rPr>
      <w:rFonts w:ascii="Century" w:eastAsia="ＭＳ Ｐゴシック" w:hAnsi="Century" w:cs="ＭＳ Ｐゴシック"/>
      <w:color w:val="auto"/>
      <w:sz w:val="21"/>
      <w:szCs w:val="21"/>
    </w:rPr>
  </w:style>
  <w:style w:type="paragraph" w:customStyle="1" w:styleId="p17">
    <w:name w:val="p17"/>
    <w:basedOn w:val="a"/>
    <w:uiPriority w:val="99"/>
    <w:rsid w:val="004D1F54"/>
    <w:pPr>
      <w:widowControl/>
      <w:overflowPunct/>
      <w:adjustRightInd/>
      <w:ind w:left="840"/>
      <w:textAlignment w:val="auto"/>
    </w:pPr>
    <w:rPr>
      <w:rFonts w:ascii="Century" w:eastAsia="ＭＳ Ｐゴシック" w:hAnsi="Century" w:cs="ＭＳ Ｐゴシック"/>
      <w:color w:val="auto"/>
      <w:sz w:val="21"/>
      <w:szCs w:val="21"/>
    </w:rPr>
  </w:style>
  <w:style w:type="paragraph" w:styleId="a7">
    <w:name w:val="Balloon Text"/>
    <w:basedOn w:val="a"/>
    <w:link w:val="a8"/>
    <w:semiHidden/>
    <w:unhideWhenUsed/>
    <w:rsid w:val="00C12BC5"/>
    <w:rPr>
      <w:rFonts w:asciiTheme="majorHAnsi" w:eastAsiaTheme="majorEastAsia" w:hAnsiTheme="majorHAnsi" w:cstheme="majorBidi"/>
      <w:sz w:val="18"/>
      <w:szCs w:val="18"/>
    </w:rPr>
  </w:style>
  <w:style w:type="character" w:customStyle="1" w:styleId="a8">
    <w:name w:val="吹き出し (文字)"/>
    <w:basedOn w:val="a0"/>
    <w:link w:val="a7"/>
    <w:semiHidden/>
    <w:rsid w:val="00C12BC5"/>
    <w:rPr>
      <w:rFonts w:asciiTheme="majorHAnsi" w:eastAsiaTheme="majorEastAsia" w:hAnsiTheme="majorHAnsi" w:cstheme="majorBidi"/>
      <w:color w:val="000000"/>
      <w:sz w:val="18"/>
      <w:szCs w:val="18"/>
    </w:rPr>
  </w:style>
  <w:style w:type="character" w:customStyle="1" w:styleId="a5">
    <w:name w:val="フッター (文字)"/>
    <w:basedOn w:val="a0"/>
    <w:link w:val="a4"/>
    <w:uiPriority w:val="99"/>
    <w:rsid w:val="00EB0020"/>
    <w:rPr>
      <w:rFonts w:ascii="Times New Roman" w:hAnsi="Times New Roman" w:cs="ＭＳ 明朝"/>
      <w:color w:val="000000"/>
    </w:rPr>
  </w:style>
  <w:style w:type="paragraph" w:styleId="a9">
    <w:name w:val="Date"/>
    <w:basedOn w:val="a"/>
    <w:next w:val="a"/>
    <w:link w:val="aa"/>
    <w:rsid w:val="008E3548"/>
  </w:style>
  <w:style w:type="character" w:customStyle="1" w:styleId="aa">
    <w:name w:val="日付 (文字)"/>
    <w:basedOn w:val="a0"/>
    <w:link w:val="a9"/>
    <w:rsid w:val="008E3548"/>
    <w:rPr>
      <w:rFonts w:ascii="Times New Roman" w:hAnsi="Times New Roman" w:cs="ＭＳ 明朝"/>
      <w:color w:val="000000"/>
    </w:rPr>
  </w:style>
  <w:style w:type="paragraph" w:styleId="ab">
    <w:name w:val="List Paragraph"/>
    <w:basedOn w:val="a"/>
    <w:uiPriority w:val="34"/>
    <w:qFormat/>
    <w:rsid w:val="00111836"/>
    <w:pPr>
      <w:overflowPunct/>
      <w:adjustRightInd/>
      <w:ind w:leftChars="400" w:left="840"/>
      <w:textAlignment w:val="auto"/>
    </w:pPr>
    <w:rPr>
      <w:rFonts w:asciiTheme="minorHAnsi" w:eastAsiaTheme="minorEastAsia" w:hAnsiTheme="minorHAnsi" w:cstheme="minorBidi"/>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366">
      <w:bodyDiv w:val="1"/>
      <w:marLeft w:val="0"/>
      <w:marRight w:val="0"/>
      <w:marTop w:val="0"/>
      <w:marBottom w:val="0"/>
      <w:divBdr>
        <w:top w:val="none" w:sz="0" w:space="0" w:color="auto"/>
        <w:left w:val="none" w:sz="0" w:space="0" w:color="auto"/>
        <w:bottom w:val="none" w:sz="0" w:space="0" w:color="auto"/>
        <w:right w:val="none" w:sz="0" w:space="0" w:color="auto"/>
      </w:divBdr>
    </w:div>
    <w:div w:id="8305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D1739-C58C-4668-9341-13D37AB6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2683</Words>
  <Characters>384</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記 載 例 】</vt:lpstr>
      <vt:lpstr>                                                                                                 【 記 載 例 】</vt:lpstr>
    </vt:vector>
  </TitlesOfParts>
  <Company>熊本大学</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記 載 例 】</dc:title>
  <dc:creator>熊本大学</dc:creator>
  <cp:lastModifiedBy>平戸　祐大</cp:lastModifiedBy>
  <cp:revision>30</cp:revision>
  <cp:lastPrinted>2026-03-03T08:43:00Z</cp:lastPrinted>
  <dcterms:created xsi:type="dcterms:W3CDTF">2019-07-29T09:18:00Z</dcterms:created>
  <dcterms:modified xsi:type="dcterms:W3CDTF">2026-03-26T23:53:00Z</dcterms:modified>
</cp:coreProperties>
</file>